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Piechna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45, w tym: a) wykład – 9 – godz. b) laboratorium – 18 –godz. c) konsultacje – 18 godz. Praca własna studenta – 55 godzin, w tym: a) 25 godz. – przygotowywanie się do laboratoriów i wykładów, b) 30 godz. – opracowanie sprawozdania z laboratorium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ECTS, Liczba godzin kontaktowych: 45, w tym: a) wykład – 9 – godz. b) laboratorium – 18 –godz. c) konsultacje – 18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- 50 godzin pracy studenta, w tym: a) udział w ćwiczeniach laboratoryjnych - 18 godzin; b) przygotowywanie się do laboratorium i wykonanie sprawozdania - 32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komputerowej analizy przepływów z wykorzystaniem komercyjnego oprogramowania, poznanie sposobów budowy modelu fizycznego, uproszczeń, ograniczeń i wymagań.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dyskretyzacji równań mechaniki płynów.  Typy warunków brzegowych. Modelowanie turbulencji. Analiza poprawności wyników
numerycznych. Wykorzystanie pakietu komercyjnego: Generacja siatek, Modelowanie przepływów w kanałach, Opływy
powierzchni nośnych (skrzydło samolotu), Przepływy z konwekcją (wentylacja), Przepływy nieustalone (silniki spalinowe),
Przepływy z powierzchnią swobodną (opływ kadłuba jachtu), Opływy brył (pojazdów).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50% laboratorium, 50% 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
2. Versteeg, Malalasekera, An Introduction to Computational Fluid Dynamics, Pearson, Prentice Hall,
3. Fluent 6.3 Help
Dodatkowe literatura:
- Materiały na stronie http://www.desktopaero.com/appliedaero/preface/welcome.html, http://www.cfd-online.com/Links/onlinedocs.html
- Tu J., Yeoh G.H., Liu C., Computational Fluid Dynamics- A Practical Approach, BH
- Materiały dostarczone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ZNK323_W1: </w:t>
      </w:r>
    </w:p>
    <w:p>
      <w:pPr/>
      <w:r>
        <w:rPr/>
        <w:t xml:space="preserve">																					Zna podstawowe metody analizy schematów różnicowych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ZNK323_W2: </w:t>
      </w:r>
    </w:p>
    <w:p>
      <w:pPr/>
      <w:r>
        <w:rPr/>
        <w:t xml:space="preserve">														Zna zaawansowane metody rozwiązywania zadań fizyki matematycznej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ZNK323_U1: </w:t>
      </w:r>
    </w:p>
    <w:p>
      <w:pPr/>
      <w:r>
        <w:rPr/>
        <w:t xml:space="preserve">							potrafi przeprowadzić analizę numeryczną dla zaganień fizyki matematycznej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ZNK323_U2: </w:t>
      </w:r>
    </w:p>
    <w:p>
      <w:pPr/>
      <w:r>
        <w:rPr/>
        <w:t xml:space="preserve">							potrafi przygotować siatkę obliczeniową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ZNK323_U3: </w:t>
      </w:r>
    </w:p>
    <w:p>
      <w:pPr/>
      <w:r>
        <w:rPr/>
        <w:t xml:space="preserve">							potrafi wykonać symulacje dla złożonego zagadnienia technicznego o charakterze 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EK1: </w:t>
      </w:r>
    </w:p>
    <w:p>
      <w:pPr/>
      <w:r>
        <w:rPr/>
        <w:t xml:space="preserve">Potrafi zidentyfikować i wyeliminować zagrożenia wynikające z błędnie przeprowadzonych symulacji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 i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2026-05-28T16:49:51+02:00</dcterms:created>
  <dcterms:modified xsi:type="dcterms:W3CDTF">2026-05-28T16:49:51+02:00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