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upoważnieni przez Radę Wydziału do prowadzenia prac dyplomowych.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ML.ZNW137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500, w tym: 
1. Liczba godzin wymagających bezpośredniego kontaktu z opiekunem - 181, w tym:
a) spotkania i konsultacje - 180 godz. 
b) zaliczenie przedmiotu - 1 godz. 
2. Liczba godzin pracy własnej: 319.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7,2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 rozwiązania postawionego zadania badawczego, - doboru literatury,  - wyboru metod rozwiązania, 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ML.ZNW137_W1: </w:t>
      </w:r>
    </w:p>
    <w:p>
      <w:pPr/>
      <w:r>
        <w:rPr/>
        <w:t xml:space="preserve">Posiada rozległą wiedzę na wybrany temat w ramach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ML.ZNW137_W1: </w:t>
      </w:r>
    </w:p>
    <w:p>
      <w:pPr/>
      <w:r>
        <w:rPr/>
        <w:t xml:space="preserve">Posiada rozległą wiedzę na wybrany temat w ramach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ML.ZNW137_W1: </w:t>
      </w:r>
    </w:p>
    <w:p>
      <w:pPr/>
      <w:r>
        <w:rPr/>
        <w:t xml:space="preserve">Posiada rozległą wiedzę na wybrany temat w ramach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ML.ZNW137_W1: </w:t>
      </w:r>
    </w:p>
    <w:p>
      <w:pPr/>
      <w:r>
        <w:rPr/>
        <w:t xml:space="preserve">Posiada rozległą wiedzę na wybrany temat w ramach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	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	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	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	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	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ML.ZNW137_U1: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ML.ZNW137_U1: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ML.ZNW137_K1: </w:t>
      </w:r>
    </w:p>
    <w:p>
      <w:pPr/>
      <w:r>
        <w:rPr/>
        <w:t xml:space="preserve">	Rozwijanie potrzeby samokształcenia się w celu osiągnięcia zamierzonego efektu.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ML.ZNW137_K2: </w:t>
      </w:r>
    </w:p>
    <w:p>
      <w:pPr/>
      <w:r>
        <w:rPr/>
        <w:t xml:space="preserve">Ma świadomość ważności i zrozumienie pozatechnicznych aspektów i skutków działalności inżynierskiej,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ML.ZNW137_K3: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ML.ZNW137_K4: </w:t>
      </w:r>
    </w:p>
    <w:p>
      <w:pPr/>
      <w:r>
        <w:rPr/>
        <w:t xml:space="preserve">	Prawidłowo identyfikuje i rozstrzyga 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ML.ZNW137_K5: </w:t>
      </w:r>
    </w:p>
    <w:p>
      <w:pPr/>
      <w:r>
        <w:rPr/>
        <w:t xml:space="preserve">	Ma świadomość roli społecznej absolwenta uczelni technicznej, a zwłaszcza rozumie potrzebę formułowania i przekazywania społeczeństwu - m.in., poprzez środki masowego przekazu informacji i opinii dotyczących osiągnięć techniki i innych aspektów działalności inżyniera; podejmuje starania, aby przekazać takie informacje i opinie w sposób powszechnie zrozumiały,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2026-10-19T11:17:43+02:00</dcterms:created>
  <dcterms:modified xsi:type="dcterms:W3CDTF">2026-10-19T11:17:43+02:00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