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konsultacje 3 h, przygotowanie projektów 42h; razem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Obwiednia obciążeń samolotu, obciążenia płata nośnego.
Podstawowe typy struktur lotniczych.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 trzech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R. Cymerkiewicz „Budowa Samolotów”
M. Chun-Yung Niu „Airframe Structural Design”
M. N. Sulzenko „Konstrukcja Samolotow”
W. Stafiej „Obliczenia stosowane przy projektowaniu szybowców”
W. Błażewicz „Budowa samolotów”
M. Skowron „Budowa samolotów”
Uzupełniająca:
F. Misztal „Wstępny projekt konstrukcyjny płatowiec
J. Roskam „Airplane Design”
D. Stinton „The Design of the Aeroplane”
E.Torenbeek „Synthesis of Subsonic Airplane Design”
J.D. Anderson „Aircraft Performance &amp; Design”
J.P. Fielding „Introduction to Aircraft Design”
L.R. Jenkinson, J.F.Marchman III „Aircraft Design Projects”
N. Currey „Aircraft landing gear design”
B. Jancelewicz „Podstawy konstrukcji lotniczych z kompozytów polimerowych”
Z. Brzoska „Statyka i stateczność konstrukcji prętowych i cienkościennych”
M. Bijak-Żochowski „Mechanika materiałów i konstrukcji” tom 1 i 2
T.Wiślicki „Technologia budowy płatowców”
T. Megson „Aircraft structures for engineering students”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PS_W2: </w:t>
      </w:r>
    </w:p>
    <w:p>
      <w:pPr/>
      <w:r>
        <w:rPr/>
        <w:t xml:space="preserve">Student zna funkcje, charakterystyki i obciążenia konstrukcji elementów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PS_U3: </w:t>
      </w:r>
    </w:p>
    <w:p>
      <w:pPr/>
      <w:r>
        <w:rPr/>
        <w:t xml:space="preserve">Student potrafi zaprojektować prosty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2,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PS_K1: </w:t>
      </w:r>
    </w:p>
    <w:p>
      <w:pPr/>
      <w:r>
        <w:rPr/>
        <w:t xml:space="preserve">Student ma świadomość realizacji zadań w sposób terminowy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2026-09-27T14:52:22+02:00</dcterms:created>
  <dcterms:modified xsi:type="dcterms:W3CDTF">2026-09-27T14:52:22+02:00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