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udział w wykładach - 15 godz.,
b) udział w ćwiczeniach - 15 godz.,
c) udział w konsultacjach - 3 godz.
2) Praca własna studenta - 45 godz. w tym:
a) bieżące przygotowywanie się do zajęć, studia literaturowe - 12 godz.,
b) przygotowywanie się do sprawdzianu/ów - 5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- 33, w tym:
a) udział w wykładach - 15 godz.,
b) udział w ćwiczeniach - 15 godz.,
c) udział w konsultacjach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systemów energetycznych.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ogólnymi zasadami i uwarunkowaniami gospodarki energetycznej – w jej aspektach technicznych, ekonomicznych i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Źródła energii pierwotnej – dostępność i zasoby. Przegląd procesów wytwarzania, konwersji, przesyłu, dystrybucji, magazynowania i końcowego użytkowania energii – aspekty ekonomiczne i ekologiczne. Nośniki energii. Typowe procesy użytkowania energii – ogrzewanie pomieszczeń, transport, napęd, oświetlenie, użytkowanie energii w gospodarstwach domowych, użytkowanie energii w wybranych procesach przemysłowych - łączne zużycie energii, dobowa i sezonowa zmienność poboru mocy, wskaźniki wykorzystania mocy zamówionej/zainstalowanej. Szczytowe i podstawowe źródła zasilania. Zarządzanie podażą i popytem na energię SSM/DSM.. Koszty energii. Rodzajowe struktury kosztów w wytwarzaniu, dystrybucji i obrocie energią. Podział kosztów kogeneracji. Prawne uregulowania gospodarki energetycznej. Dyrektywy UE. Prawo Energetyczne. Wybrane rozporządzenia wykonawcze. Regulacja rynków energii. Ceny i taryfy na energię. URE. Prognozowanie krajowego zapotrzebowania oraz cen paliw i nośników energii. Uwarunkowania ekonomiczne budowy i eksploatacji źródeł energii. Wskaźniki efektywności inwestycji. Planowanie rozwoju wg najmniejszych kosztów (LCP). Energochłonność bezpośrednia i skumulowana. Substytucja nośników energii. Uwarunkowania organizacyjne i ekonomiczne przedsięwzięć pro-efektywnościowych – ocena opłacalności, źródła finansowania. Podstawowe zasady racjonalnego gospodarowania energia elektryczną, ciepłem i nośnikami ciepła w przemyśle i gospodarce komunalnej. Odzysk energii i wykorzystanie energii odpadowej.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zostaną przedstawione przez prowadzącego w ramach pierwszych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ZNK443_W1: </w:t>
      </w:r>
    </w:p>
    <w:p>
      <w:pPr/>
      <w:r>
        <w:rPr/>
        <w:t xml:space="preserve">Zna zagadnienia systemu energetycznego i jego roli w gospodarce narodowej.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ZNK443_W2: </w:t>
      </w:r>
    </w:p>
    <w:p>
      <w:pPr/>
      <w:r>
        <w:rPr/>
        <w:t xml:space="preserve">Zna zagadnienia ekonomiczne sektora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ZNK443_W3: </w:t>
      </w:r>
    </w:p>
    <w:p>
      <w:pPr/>
      <w:r>
        <w:rPr/>
        <w:t xml:space="preserve">Zna najważniejsze uwarunkowania prawne i regulacyjne sektora.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ZNK443_U1: </w:t>
      </w:r>
    </w:p>
    <w:p>
      <w:pPr/>
      <w:r>
        <w:rPr/>
        <w:t xml:space="preserve">Umie wyznaczyć najważniejsze parametry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ZNK443_U1: </w:t>
      </w:r>
    </w:p>
    <w:p>
      <w:pPr/>
      <w:r>
        <w:rPr/>
        <w:t xml:space="preserve">Umie wyznaczyć najważniejsze parametry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ZNK443_U3: </w:t>
      </w:r>
    </w:p>
    <w:p>
      <w:pPr/>
      <w:r>
        <w:rPr/>
        <w:t xml:space="preserve">Umie wyznaczyć parametry i wielkości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ML.NK443_K1: </w:t>
      </w:r>
    </w:p>
    <w:p>
      <w:pPr/>
      <w:r>
        <w:rPr/>
        <w:t xml:space="preserve">Potrafi pracować w sposób indywidualny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zajęciach, ocena prezentacji.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ML.NK443_K2: </w:t>
      </w:r>
    </w:p>
    <w:p>
      <w:pPr/>
      <w:r>
        <w:rPr/>
        <w:t xml:space="preserve">Umie prezentować najważniejsze zagadnienia dotyczące gospodarki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ML.NK443_K2: </w:t>
      </w:r>
    </w:p>
    <w:p>
      <w:pPr/>
      <w:r>
        <w:rPr/>
        <w:t xml:space="preserve">Umie prezentować najważniejsze zagadnienia dotyczące gospodarki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2026-10-19T09:03:14+02:00</dcterms:created>
  <dcterms:modified xsi:type="dcterms:W3CDTF">2026-10-19T09:03:14+02:00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