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Hybrydowe w Energetyce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Jarosław Milewski,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ML.NS581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15, udział w wykładach.
2) Praca własna – 15 godzin, w tym: rozwiązywanie zadań, przygotowywanie się do kolokwium zaliczeniowego.
Razem - 30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- 15 godzin udziału w wykładach.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będzie potrafił zdefiniować oraz określić podstawowe parametry pracy oraz osiągi układów hybrydowych stosowanych lub przewidzianych do zastosowania w przyszłości w energetyce i nie tylko. Student posiądzie ogólną wiedzę z zakresu układów hybrydowych stosowanych obecnie w energetyce oraz przewidzianych jako perspektywiczne.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Możliwości stosowania układów hybrydowych w małej i średniej energetyce. Układy gazowo-parowe. Układy z magazynowaniem energii elektrycznej. Układy hybrydowe w energetyce jądrowej. Układy pompy ciepła - kocioł gazowy lub olejowy, układy ogniwa paliwowe - system energetyczny z kotłem gazowym lub olejowym. Układy siłowni wiatrowych z fotoogniwami. Mała energetyka oraz układ fotowoltaiczne. Ocena przydatności systemów hybrydowych, perspektywy i koszty ich zastosowania.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prowadzony z wykorzystaniem metody Design Thinking.
Obecność i czynne uczestnictwo na zajęciach. Kolokwium zaliczeniowe.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ML.NS581_W2: </w:t>
      </w:r>
    </w:p>
    <w:p>
      <w:pPr/>
      <w:r>
        <w:rPr/>
        <w:t xml:space="preserve">Zna układy hybrydowe wykorzystywane we współczesnej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ML.NS581_W2: </w:t>
      </w:r>
    </w:p>
    <w:p>
      <w:pPr/>
      <w:r>
        <w:rPr/>
        <w:t xml:space="preserve">Zna układy hybrydowe wykorzystywane we współczesnej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ML.NS581_W2: </w:t>
      </w:r>
    </w:p>
    <w:p>
      <w:pPr/>
      <w:r>
        <w:rPr/>
        <w:t xml:space="preserve">Zna układy hybrydowe wykorzystywane we współczesnej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ML.NS581_W3: </w:t>
      </w:r>
    </w:p>
    <w:p>
      <w:pPr/>
      <w:r>
        <w:rPr/>
        <w:t xml:space="preserve">Zna kierunki rozwoju nowych technologii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ML.NS581_U1: </w:t>
      </w:r>
    </w:p>
    <w:p>
      <w:pPr/>
      <w:r>
        <w:rPr/>
        <w:t xml:space="preserve">Umie opisać układy hybrydowe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ML.NS581_U1: </w:t>
      </w:r>
    </w:p>
    <w:p>
      <w:pPr/>
      <w:r>
        <w:rPr/>
        <w:t xml:space="preserve">Umie opisać układy hybrydowe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ML.NS581_U2: </w:t>
      </w:r>
    </w:p>
    <w:p>
      <w:pPr/>
      <w:r>
        <w:rPr/>
        <w:t xml:space="preserve">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ML.NS581_U2: </w:t>
      </w:r>
    </w:p>
    <w:p>
      <w:pPr/>
      <w:r>
        <w:rPr/>
        <w:t xml:space="preserve">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ML.NS581_U2: </w:t>
      </w:r>
    </w:p>
    <w:p>
      <w:pPr/>
      <w:r>
        <w:rPr/>
        <w:t xml:space="preserve">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ML.NS581_U2: </w:t>
      </w:r>
    </w:p>
    <w:p>
      <w:pPr/>
      <w:r>
        <w:rPr/>
        <w:t xml:space="preserve">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2025-07-07T21:33:05+02:00</dcterms:created>
  <dcterms:modified xsi:type="dcterms:W3CDTF">2025-07-07T21:33:05+02:00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