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sorpcyjna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Zbysław Pluta,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– 15 godz.,
b) ćwiczenia - 15 godz.,
c) konsultacje – 2 godz.
2) Praca własna studenta -20 godzin, w tym:
a) bieżące przygotowywanie się do ćwiczeń, rozwiązywanie zadań – 10 godz.,
b) przygotowywanie się do kolokwiów  - 10 godz.
Razem – 52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wykład – 15 godz.,
b) ćwiczenia -15 godz.,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nabywa umiejętności prowadzenia obliczeń modelowych i eksploatacyjnych wybranych urządzeń technicznych realizujących procesy sorpcyjne.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Pojęcia podstawowe w technologii chemicznej ze szczególnym uwzględnieniem procesów sorpcyjnych (operacje jednostkowe cieplne, dyfuzyjne, hydrodynamiczne. Układy zdyspergowane, filtracja, fluidyzacja).
2. Opis matematyczny procesów absorpcji, adsorpcji, destylacji. Metody inżynierskie w projektowaniu aparatury procesowej.
3. Budowa i działanie absorberów, adsorberów, kolumn destylacyjnych i rektyfikacyjnych.
4. Układy niejednorodne (zdyspergowane). Rozdzielanie układów niejednorodnych. Procesy filtracji i fluidyzacji.
Ćwiczenia: zadania i przykłady rachunkowe z zakresu działania i modelowania aparatury procesowej.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Bortel E., Koneczny`H.: Zarys technologii chemicznej, PWN, Warszawa, 1982, ISBN 83-01-09944-5.
2. Warych J.: Aparatura chemiczna i procesowa, Oficyna Wydawnicza Politechniki Warszawskiej, 2004, ISBN 83-7207-445-3.
3. Smoczyński L., Kalinowski S., Wasilewski J., Karczyński F.: Podstawy chemii fizycznej z ćwiczeniami, Wyd. UWM, Olsztyn 2000.
Dodatkowa literatura:
1. Materiały na stronie http://www.itc.pw.edu.pl.
2. Atkins P.W.: Podstawy chemii fizycznej, PWN Warszawa, 1999,ISBN 83-01-12618-3.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ML.NS564_W1: </w:t>
      </w:r>
    </w:p>
    <w:p>
      <w:pPr/>
      <w:r>
        <w:rPr/>
        <w:t xml:space="preserve">Student rozróżnia procesy absorpcji i adsorpcji i potrafi wskazać ich wykorzystanie w technice.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ML.NS564_W1: </w:t>
      </w:r>
    </w:p>
    <w:p>
      <w:pPr/>
      <w:r>
        <w:rPr/>
        <w:t xml:space="preserve">Student rozróżnia procesy absorpcji i adsorpcji i potrafi wskazać ich wykorzystanie w technice.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ML.NS564_W2: </w:t>
      </w:r>
    </w:p>
    <w:p>
      <w:pPr/>
      <w:r>
        <w:rPr/>
        <w:t xml:space="preserve">	Student zna budowę i zasadę działania różnych konstrukcji absorberów i adsorberów Student ma podstawową wiedzę w zakresie adsorbentów naturalnych i syntetycznych, potrafi podać ich podstawowe właściwości.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ML.NS564_W3: </w:t>
      </w:r>
    </w:p>
    <w:p>
      <w:pPr/>
      <w:r>
        <w:rPr/>
        <w:t xml:space="preserve">	Student zna metody rozdzielania składników roztworów zeotropowych i azeotropowych oraz układów zdyspergowanych.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ML.NS564_U1: </w:t>
      </w:r>
    </w:p>
    <w:p>
      <w:pPr/>
      <w:r>
        <w:rPr/>
        <w:t xml:space="preserve">	Student umie sporządzić bilans masy i energii aparatu absorpcyjnego i wykonać odpowiednie obliczenia i wykresy.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ML.NS564_U2: </w:t>
      </w:r>
    </w:p>
    <w:p>
      <w:pPr/>
      <w:r>
        <w:rPr/>
        <w:t xml:space="preserve">	Student umie sporządzić podstawowe charakterystyki adsorbera ze złożem nieruchomym, przesypowym i fluidalnym.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ML.NS564_U2: </w:t>
      </w:r>
    </w:p>
    <w:p>
      <w:pPr/>
      <w:r>
        <w:rPr/>
        <w:t xml:space="preserve">	Student umie sporządzić podstawowe charakterystyki adsorbera ze złożem nieruchomym, przesypowym i fluidalnym.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ML.NS564_U2: </w:t>
      </w:r>
    </w:p>
    <w:p>
      <w:pPr/>
      <w:r>
        <w:rPr/>
        <w:t xml:space="preserve">	Student umie sporządzić podstawowe charakterystyki adsorbera ze złożem nieruchomym, przesypowym i fluidalnym.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2026-06-18T04:23:17+02:00</dcterms:created>
  <dcterms:modified xsi:type="dcterms:W3CDTF">2026-06-18T04:23:17+02:00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