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Charakterystyka energetyczna budynku i audyting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 - 15 godz.,
b) ćwiczenia projektowe – 15 godz.,
c) konsultacje – 3 godz.
2) Praca własna studenta -  40
a) bieżące przygotowanie się studenta do zajęć – 15 godz.,
b) przygotowanie się do kolokwium – 10 godz.,
c) praca nad projektem – 15 godz.
Razem –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- 15 godz.,
b) ćwiczenia projektowe – 15 godz.,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a) praca nad projektem – 15 godz.,
b) ćwiczenia projektowe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Budownictwo (podstawowa znajomość zagadnień). Ogrzewnictwo (podstawowa znajomość zagadnień). Wentylacja i klimatyzacja (podstawowa znajomość zagadnień).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aktami prawnymi dotyczącymi określania charakterystyki energetycznej budynków.
2)	Zapoznanie studentów z obowiązującą metodą wyznaczania zapotrzebowania na energię użyteczną do ogrzewania.
3)	Zapoznanie studentów z obowiązującą metodą wyznaczania zapotrzebowania na energię użyteczną do przygotowania c.w.u.
4)	Zapoznanie studentów z obowiązującą metodą wyznaczania zapotrzebowania na energię końcową do ogrzewania.
5)	Zapoznanie studentów z obowiązującą metodą wyznaczania zapotrzebowania na energię końcową do przygotowania c.w.u.
6)	Zapoznanie studentów z obowiązującą metodą wyznaczania zapotrzebowania na energię pierwotną.
7)	Zapoznanie studentów z metodami oceny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Obliczanie zapotrzebowania na ciepło do ogrzewania, obliczenia energii końcowej i pierwotnej.
2)	Obliczenie zapotrzebowania ciepła do przygotowania ciepłej wody użytkowej, obliczenia energii końcowej i pierwotnej.
3)	Obliczanie zapotrzebowania na chłód, obliczenia energii końcowej i pierwotnej.
4)	Obliczenie zapotrzebowania na energię do oświetlenia.
5)	Wyznaczanie wskaźników oceny energetycznej.
6)	Określanie zaleceń poprawy oceny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kolokwiów zaliczeniowych oraz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6 listopada 2008 r. w sprawie metodologii obliczania charakterystyki energetycznej budynku stanowiącej samodzielną całość techniczno-użytkową oraz sposobu sporządzania i wzorów świadectw ich charakterystyki energetycznej, Dz.U. 2008 nr 201 poz. 1240.
2. Sabiniak Henryk, Gawin Dariusz: Świadectwa charakterystyki energetycznej. Praktyczny poradnik,  Wydawnictwo ArCADiasoft Chudzik sp.j., Łódź 2010.
3. Koczyk Halina: Ogrzewnictwo praktyczne, SYSTHERM SERWIS, Poznań 2005, ISBN 83-918142-8-9.
4. Materiały zamieszczone na stronie internetowej dostępnej dla studentów zarejestrowanych na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ML.NS717_W04: </w:t>
      </w:r>
    </w:p>
    <w:p>
      <w:pPr/>
      <w:r>
        <w:rPr/>
        <w:t xml:space="preserve">Zna zasady wyznaczania zapotrzebowania na energię do oświetlenia.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E2_W09, E2_W14,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E2_W07,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T2A_U12, T2A_U15</w:t>
      </w:r>
    </w:p>
    <w:p>
      <w:pPr>
        <w:keepNext w:val="1"/>
        <w:spacing w:after="10"/>
      </w:pPr>
      <w:r>
        <w:rPr>
          <w:b/>
          <w:bCs/>
        </w:rPr>
        <w:t xml:space="preserve">Efekt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E2_U03, E2_U09, E2_U15,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p>
      <w:pPr>
        <w:keepNext w:val="1"/>
        <w:spacing w:after="10"/>
      </w:pPr>
      <w:r>
        <w:rPr>
          <w:b/>
          <w:bCs/>
        </w:rPr>
        <w:t xml:space="preserve">Efekt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2026-10-19T09:57:22+02:00</dcterms:created>
  <dcterms:modified xsi:type="dcterms:W3CDTF">2026-10-19T09:57:22+02:00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