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Układy sterowania automatycznego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Chmielniak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ML.NK419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70, w tym:
a) 30 godzin - wykłady,
b) 15 godzin - ćwiczenia,
c) 15 godzin - zajęcia projektowe z prowadzącym,
d) 10 godzin - konsultacje.
2. Praca własna studentów: 60 godzin, w tym:
a) 20 godzin - wykonywanie prac domowych,
b) 10 godzin - przygotowania do sprawdzianów,
c) 30 godzin - indywidualna praca nad projektami.
Suma: 130 godzin - 5 punktów ETCS.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3 punkty ECTS - 70 godzin kontaktowych, w tym:
1) 30 godzin - wykłady,
2) 15 godzin - ćwiczenia,
3) 15 godzin - zajęcia projektowe z prowadzącym,
4) 10 godzin - konsultacje.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punkty ECTS, 90 godzin, w tym: 
a) 15 godzin - ćwiczenia,
b) 15 godzin - zajęcia projektowe z prowadzącym,
c) 10 godzin - konsultacje,
d) 20 godzin - wykonywanie prac domowych,
e) 30 godzin - indywidualna praca nad projektami,
f) 10 godzin - przygotowanie do sprawdzianów.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sposobu projektowania układów automatyki cyfrowej, począwszy od najprostszych, po złożone układy sterowania cyfrowego.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Podstawowe zagadnienia algebry Boole'a, funkcje logiczne, minimalizacja funkcji przełączających, zjawisko hazardu, typowe układy kombinacyjne. Układy sekwencyjne opisane modelami Moore'a i Mealy'ego. Zasady minimalizacji układów sekwencyjnych synchronicznych i asynchronicznych. Kodowanie liczb. Programowalne układy sterowania: komputery jednoukładowe i sterowniki PLC. Metodyka formalizowania zadań opisujących działanie układów automatyki cyfrowej.
 Ćwiczenia: Ćwiczenia z minimalizacji funkcji przełączających i projektowania układów kombinacyjnych. Projektowanie zminimalizowanych układów synchronicznych i asynchronicznych. P: Projektowanie wybranych układów sterowania z wykorzystaniem sterownika logicznego oraz komputera jednoukładowego.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ocenę ostateczną z przedmiotu składają się oceny z trzech sprawdzianów, przeprowadzanych podczas trwania ćwiczeń audytoryjnych, oceny z 3 serii zadań domowych oraz oceny z zaliczeń 4 ćwiczeń projektowych. Pod koniec semestru przewiduje się przeprowadzenie sprawdzianu poprawkowego.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W. Traczyk, Układy cyfrowe. Podstawy teoretyczne i metody syntezy. WNT 1986.
2. C. Zieliński, Podstawy projektowania układów cyfrowych. PWN 2003.
3. Dokumentacje techniczne mikrokontrolerów z rodziny AVR.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http://tmr.meil.pw.edu.pl/web/Dydaktyka/Prowadzone-przedmioty/Uklady-sterowania-automatycznego/Materialy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ML.NK419_W1: </w:t>
      </w:r>
    </w:p>
    <w:p>
      <w:pPr/>
      <w:r>
        <w:rPr/>
        <w:t xml:space="preserve">							Zna metody minimalizacji funkcji przełączających.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nr 1.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AiR2_W05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</w:t>
      </w:r>
    </w:p>
    <w:p>
      <w:pPr>
        <w:keepNext w:val="1"/>
        <w:spacing w:after="10"/>
      </w:pPr>
      <w:r>
        <w:rPr>
          <w:b/>
          <w:bCs/>
        </w:rPr>
        <w:t xml:space="preserve">Efekt ML.NK419_W2: </w:t>
      </w:r>
    </w:p>
    <w:p>
      <w:pPr/>
      <w:r>
        <w:rPr/>
        <w:t xml:space="preserve">							Zna zasady projektowania automatów synchronicznych.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nr 2.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AiR2_W05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</w:t>
      </w:r>
    </w:p>
    <w:p>
      <w:pPr>
        <w:keepNext w:val="1"/>
        <w:spacing w:after="10"/>
      </w:pPr>
      <w:r>
        <w:rPr>
          <w:b/>
          <w:bCs/>
        </w:rPr>
        <w:t xml:space="preserve">Efekt ML.NK419_W3: </w:t>
      </w:r>
    </w:p>
    <w:p>
      <w:pPr/>
      <w:r>
        <w:rPr/>
        <w:t xml:space="preserve">							Zna zasady projektowania automatów asynchronicznych.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nr 3.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AiR2_W05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ML.NK419_U1: </w:t>
      </w:r>
    </w:p>
    <w:p>
      <w:pPr/>
      <w:r>
        <w:rPr/>
        <w:t xml:space="preserve">							Potrafi zminimalizować funkcję przełączającą.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nr 1, praca domowa nr 1.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AiR2_U10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T2A_U11, T2A_U15, T2A_U18</w:t>
      </w:r>
    </w:p>
    <w:p>
      <w:pPr>
        <w:keepNext w:val="1"/>
        <w:spacing w:after="10"/>
      </w:pPr>
      <w:r>
        <w:rPr>
          <w:b/>
          <w:bCs/>
        </w:rPr>
        <w:t xml:space="preserve">Efekt ML.NK419_U2: </w:t>
      </w:r>
    </w:p>
    <w:p>
      <w:pPr/>
      <w:r>
        <w:rPr/>
        <w:t xml:space="preserve">							Potrafi zaprojektować i zrealizować zminimalizowany synchroniczny automat sterujący.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nr 2, praca domowa nr 2.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AiR2_U09, AiR2_U10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T2A_U18, T2A_U11, T2A_U15, T2A_U18</w:t>
      </w:r>
    </w:p>
    <w:p>
      <w:pPr>
        <w:keepNext w:val="1"/>
        <w:spacing w:after="10"/>
      </w:pPr>
      <w:r>
        <w:rPr>
          <w:b/>
          <w:bCs/>
        </w:rPr>
        <w:t xml:space="preserve">Efekt ML.NK419_U3: </w:t>
      </w:r>
    </w:p>
    <w:p>
      <w:pPr/>
      <w:r>
        <w:rPr/>
        <w:t xml:space="preserve">							Potrafi zaprojektować i zrealizować zminimalizowany asynchroniczny automat sterujący.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nr 3, praca domowa nr 3.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AiR2_U09, AiR2_U10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T2A_U18, T2A_U11, T2A_U15, T2A_U18</w:t>
      </w:r>
    </w:p>
    <w:p>
      <w:pPr>
        <w:keepNext w:val="1"/>
        <w:spacing w:after="10"/>
      </w:pPr>
      <w:r>
        <w:rPr>
          <w:b/>
          <w:bCs/>
        </w:rPr>
        <w:t xml:space="preserve">Efekt ML.NK419_U4: </w:t>
      </w:r>
    </w:p>
    <w:p>
      <w:pPr/>
      <w:r>
        <w:rPr/>
        <w:t xml:space="preserve">							Potrafi zaprogramować sterownik programowalny.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projektowego  nr 1.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AiR2_U09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T2A_U18</w:t>
      </w:r>
    </w:p>
    <w:p>
      <w:pPr>
        <w:keepNext w:val="1"/>
        <w:spacing w:after="10"/>
      </w:pPr>
      <w:r>
        <w:rPr>
          <w:b/>
          <w:bCs/>
        </w:rPr>
        <w:t xml:space="preserve">Efekt ML.NK419_U5: </w:t>
      </w:r>
    </w:p>
    <w:p>
      <w:pPr/>
      <w:r>
        <w:rPr/>
        <w:t xml:space="preserve">							Potrafi zaprogramować mikrokontroler.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projektowych nr 2, 3 i 4.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AiR2_U09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T2A_U18</w:t>
      </w:r>
    </w:p>
    <w:p>
      <w:pPr>
        <w:keepNext w:val="1"/>
        <w:spacing w:after="10"/>
      </w:pPr>
      <w:r>
        <w:rPr>
          <w:b/>
          <w:bCs/>
        </w:rPr>
        <w:t xml:space="preserve">Efekt ML.NK419_U6: </w:t>
      </w:r>
    </w:p>
    <w:p>
      <w:pPr/>
      <w:r>
        <w:rPr/>
        <w:t xml:space="preserve">							Potrafi sformalizować wymagania względem cyfrowego układu sterowania.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projektowych nr 2, 3 i 4; praca domowa nr 2 i 3.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AiR2_U09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T2A_U18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2026-09-28T10:16:27+02:00</dcterms:created>
  <dcterms:modified xsi:type="dcterms:W3CDTF">2026-09-28T10:16:27+02:00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