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15 godzin wykładów;
b) 15 godzin ćwiczeń;
c) 5 godzin konsultacji.
2. Praca własna - 40 godzin, w tym:
a) 10 godzin - przygotowanie do kolokwium,
b) 15 godzin -  praca domowa,
c) 15 godzin - studiowanie literatury.
Łącznie - 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punkty  ECTS - liczba godzin kontaktowych - 35, w tym:
a) 15 godzin wykładów;
b) 15 godzin ćwiczeń;
c) 5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). Student ma obowiązek zaliczyć obydwa kolokwia. Ocena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T2A_W02, T2A_W03, T2A_W03, T2A_W04, T2A_W05,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LiK2_W06,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ML.NS648_W6: </w:t>
      </w:r>
    </w:p>
    <w:p>
      <w:pPr/>
      <w:r>
        <w:rPr/>
        <w:t xml:space="preserve">							Student posiada znajomość metod optymalizacji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LiK2_U05, LiK2_U08, LiK2_U09,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T2A_U05, T2A_U08, 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T2A_U09, T2A_U10</w:t>
      </w:r>
    </w:p>
    <w:p>
      <w:pPr>
        <w:keepNext w:val="1"/>
        <w:spacing w:after="10"/>
      </w:pPr>
      <w:r>
        <w:rPr>
          <w:b/>
          <w:bCs/>
        </w:rPr>
        <w:t xml:space="preserve">Efekt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T2A_U11, T2A_U16</w:t>
      </w:r>
    </w:p>
    <w:p>
      <w:pPr>
        <w:keepNext w:val="1"/>
        <w:spacing w:after="10"/>
      </w:pPr>
      <w:r>
        <w:rPr>
          <w:b/>
          <w:bCs/>
        </w:rPr>
        <w:t xml:space="preserve">Efekt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LiK2_U06, LiK2_U07, LiK2_U08,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T2A_U07,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2026-10-19T10:59:48+02:00</dcterms:created>
  <dcterms:modified xsi:type="dcterms:W3CDTF">2026-10-19T10:59:48+02:00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