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(ćwiczenia i przygotowanie do kolokwiów).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jako dziedziny mechaniki ośrodków ciągłych, nauczenie technik rozwiązywania elementarnych problemów inżynierskich w zakresie statyki i dynamiki przepływów, przedstawienie wybranych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Model płynu jako ośrodka ciągłego. 
2. Elementy statyki płynów: równanie i warunki równowagi, manometry, parcie płynu na ścianki, prawo Archimedesa.
 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na http://c-cfd.meil.pw.edu.pl/ccfd/index.php?item=6 (dostęp chroniony))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ML.NW122_W1: </w:t>
      </w:r>
    </w:p>
    <w:p>
      <w:pPr/>
      <w:r>
        <w:rPr/>
        <w:t xml:space="preserve">														Zna podstawy statyki i kinematyki ośrodka ciągłego.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ML.NW122_W2: </w:t>
      </w:r>
    </w:p>
    <w:p>
      <w:pPr/>
      <w:r>
        <w:rPr/>
        <w:t xml:space="preserve">	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ML.NW122_W4: </w:t>
      </w:r>
    </w:p>
    <w:p>
      <w:pPr/>
      <w:r>
        <w:rPr/>
        <w:t xml:space="preserve">							Ma elementarną wiedzę w zakresie podstaw dynamiki gazów.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2026-09-28T14:09:36+02:00</dcterms:created>
  <dcterms:modified xsi:type="dcterms:W3CDTF">2026-09-28T14:09:36+02:00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