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>
        <w:keepNext w:val="1"/>
        <w:spacing w:after="10"/>
      </w:pPr>
      <w:r>
        <w:rPr>
          <w:b/>
          <w:bCs/>
        </w:rPr>
        <w:t xml:space="preserve">Nazwa przedmiotu: </w:t>
      </w:r>
    </w:p>
    <w:p>
      <w:pPr>
        <w:spacing w:before="20" w:after="190"/>
      </w:pPr>
      <w:r>
        <w:rPr/>
        <w:t xml:space="preserve">Elektronika I</w:t>
      </w:r>
    </w:p>
    <w:p>
      <w:pPr>
        <w:keepNext w:val="1"/>
        <w:spacing w:after="10"/>
      </w:pPr>
      <w:r>
        <w:rPr>
          <w:b/>
          <w:bCs/>
        </w:rPr>
        <w:t xml:space="preserve">Koordynator przedmiotu: </w:t>
      </w:r>
    </w:p>
    <w:p>
      <w:pPr>
        <w:spacing w:before="20" w:after="190"/>
      </w:pPr>
      <w:r>
        <w:rPr/>
        <w:t xml:space="preserve">dr inż. Jan Szymczyk</w:t>
      </w:r>
    </w:p>
    <w:p>
      <w:pPr>
        <w:keepNext w:val="1"/>
        <w:spacing w:after="10"/>
      </w:pPr>
      <w:r>
        <w:rPr>
          <w:b/>
          <w:bCs/>
        </w:rPr>
        <w:t xml:space="preserve">Status przedmiotu: </w:t>
      </w:r>
    </w:p>
    <w:p>
      <w:pPr>
        <w:spacing w:before="20" w:after="190"/>
      </w:pPr>
      <w:r>
        <w:rPr/>
        <w:t xml:space="preserve">Obowiązkowy</w:t>
      </w:r>
    </w:p>
    <w:p>
      <w:pPr>
        <w:keepNext w:val="1"/>
        <w:spacing w:after="10"/>
      </w:pPr>
      <w:r>
        <w:rPr>
          <w:b/>
          <w:bCs/>
        </w:rPr>
        <w:t xml:space="preserve">Poziom kształcenia: </w:t>
      </w:r>
    </w:p>
    <w:p>
      <w:pPr>
        <w:spacing w:before="20" w:after="190"/>
      </w:pPr>
      <w:r>
        <w:rPr/>
        <w:t xml:space="preserve">Studia I stopnia</w:t>
      </w:r>
    </w:p>
    <w:p>
      <w:pPr>
        <w:keepNext w:val="1"/>
        <w:spacing w:after="10"/>
      </w:pPr>
      <w:r>
        <w:rPr>
          <w:b/>
          <w:bCs/>
        </w:rPr>
        <w:t xml:space="preserve">Program: </w:t>
      </w:r>
    </w:p>
    <w:p>
      <w:pPr>
        <w:spacing w:before="20" w:after="190"/>
      </w:pPr>
      <w:r>
        <w:rPr/>
        <w:t xml:space="preserve">Mechanika i Projektowanie Maszyn</w:t>
      </w:r>
    </w:p>
    <w:p>
      <w:pPr>
        <w:keepNext w:val="1"/>
        <w:spacing w:after="10"/>
      </w:pPr>
      <w:r>
        <w:rPr>
          <w:b/>
          <w:bCs/>
        </w:rPr>
        <w:t xml:space="preserve">Grupa przedmiotów: </w:t>
      </w:r>
    </w:p>
    <w:p>
      <w:pPr>
        <w:spacing w:before="20" w:after="190"/>
      </w:pPr>
      <w:r>
        <w:rPr/>
        <w:t xml:space="preserve">Obowiązkowe</w:t>
      </w:r>
    </w:p>
    <w:p>
      <w:pPr>
        <w:keepNext w:val="1"/>
        <w:spacing w:after="10"/>
      </w:pPr>
      <w:r>
        <w:rPr>
          <w:b/>
          <w:bCs/>
        </w:rPr>
        <w:t xml:space="preserve">Kod przedmiotu: </w:t>
      </w:r>
    </w:p>
    <w:p>
      <w:pPr>
        <w:spacing w:before="20" w:after="190"/>
      </w:pPr>
      <w:r>
        <w:rPr/>
        <w:t xml:space="preserve">ML.NW135</w:t>
      </w:r>
    </w:p>
    <w:p>
      <w:pPr>
        <w:keepNext w:val="1"/>
        <w:spacing w:after="10"/>
      </w:pPr>
      <w:r>
        <w:rPr>
          <w:b/>
          <w:bCs/>
        </w:rPr>
        <w:t xml:space="preserve">Semestr nominalny: </w:t>
      </w:r>
    </w:p>
    <w:p>
      <w:pPr>
        <w:spacing w:before="20" w:after="190"/>
      </w:pPr>
      <w:r>
        <w:rPr/>
        <w:t xml:space="preserve">4 / rok ak. 2018/2019</w:t>
      </w:r>
    </w:p>
    <w:p>
      <w:pPr>
        <w:keepNext w:val="1"/>
        <w:spacing w:after="10"/>
      </w:pPr>
      <w:r>
        <w:rPr>
          <w:b/>
          <w:bCs/>
        </w:rPr>
        <w:t xml:space="preserve">Liczba punktów ECTS: </w:t>
      </w:r>
    </w:p>
    <w:p>
      <w:pPr>
        <w:spacing w:before="20" w:after="190"/>
      </w:pPr>
      <w:r>
        <w:rPr/>
        <w:t xml:space="preserve">2</w:t>
      </w:r>
    </w:p>
    <w:p>
      <w:pPr>
        <w:keepNext w:val="1"/>
        <w:spacing w:after="10"/>
      </w:pPr>
      <w:r>
        <w:rPr>
          <w:b/>
          <w:bCs/>
        </w:rPr>
        <w:t xml:space="preserve">Liczba godzin pracy studenta związanych z osiągnięciem efektów uczenia się: </w:t>
      </w:r>
    </w:p>
    <w:p>
      <w:pPr>
        <w:spacing w:before="20" w:after="190"/>
      </w:pPr>
      <w:r>
        <w:rPr/>
        <w:t xml:space="preserve">1) Liczba godzin kontaktowych - 60, w tym:
a) wykład - 15 godz.,
b) ćwiczenia - 15 godz.
2) Praca własna studenta - 30 godz., w tym:
a) przygotowanie do kolokwiów - 15 godz.,
b) przygotowanie do ćwiczeń - 15 godz.
Razem 60 godz.</w:t>
      </w:r>
    </w:p>
    <w:p>
      <w:pPr>
        <w:keepNext w:val="1"/>
        <w:spacing w:after="10"/>
      </w:pPr>
      <w:r>
        <w:rPr>
          <w:b/>
          <w:bCs/>
        </w:rPr>
        <w:t xml:space="preserve">Liczba punktów ECTS na zajęciach wymagających bezpośredniego udziału nauczycieli akademickich: </w:t>
      </w:r>
    </w:p>
    <w:p>
      <w:pPr>
        <w:spacing w:before="20" w:after="190"/>
      </w:pPr>
      <w:r>
        <w:rPr/>
        <w:t xml:space="preserve">1 punkt ECTS - liczba godzin kontaktowych - 60, w tym:
a) wykład - 15 godz.,
b) ćwiczenia - 15 godz.
</w:t>
      </w:r>
    </w:p>
    <w:p>
      <w:pPr>
        <w:keepNext w:val="1"/>
        <w:spacing w:after="10"/>
      </w:pPr>
      <w:r>
        <w:rPr>
          <w:b/>
          <w:bCs/>
        </w:rPr>
        <w:t xml:space="preserve">Język prowadzenia zajęć: </w:t>
      </w:r>
    </w:p>
    <w:p>
      <w:pPr>
        <w:spacing w:before="20" w:after="190"/>
      </w:pPr>
      <w:r>
        <w:rPr/>
        <w:t xml:space="preserve">polski</w:t>
      </w:r>
    </w:p>
    <w:p>
      <w:pPr>
        <w:keepNext w:val="1"/>
        <w:spacing w:after="10"/>
      </w:pPr>
      <w:r>
        <w:rPr>
          <w:b/>
          <w:bCs/>
        </w:rPr>
        <w:t xml:space="preserve">Liczba punktów ECTS, którą student uzyskuje w ramach zajęć o charakterze praktycznym: </w:t>
      </w:r>
    </w:p>
    <w:p>
      <w:pPr>
        <w:spacing w:before="20" w:after="190"/>
      </w:pPr>
      <w:r>
        <w:rPr/>
        <w:t xml:space="preserve"/>
      </w:r>
    </w:p>
    <w:p>
      <w:pPr>
        <w:keepNext w:val="1"/>
        <w:spacing w:after="10"/>
      </w:pPr>
      <w:r>
        <w:rPr>
          <w:b/>
          <w:bCs/>
        </w:rPr>
        <w:t xml:space="preserve">Formy zajęć i ich wymiar w semestrze: </w:t>
      </w:r>
    </w:p>
    <w:tbl>
      <w:tblGrid>
        <w:gridCol w:w="2200" w:type="dxa"/>
        <w:gridCol w:w="2200" w:type="dxa"/>
      </w:tblGrid>
      <w:tblPr>
        <w:tblW w:w="2500" w:type="auto"/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Wykład: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Ćwiczenia: </w:t>
            </w:r>
          </w:p>
        </w:tc>
        <w:tc>
          <w:tcPr>
            <w:tcW w:w="2200" w:type="dxa"/>
          </w:tcPr>
          <w:p>
            <w:pPr/>
            <w:r>
              <w:rPr/>
              <w:t xml:space="preserve">15h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Laboratorium: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Projekt: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  <w:tr>
        <w:trPr>
          <w:trHeight w:val="250" w:hRule="atLeast"/>
        </w:trPr>
        <w:tc>
          <w:tcPr>
            <w:tcW w:w="2200" w:type="dxa"/>
          </w:tcPr>
          <w:p>
            <w:pPr/>
            <w:r>
              <w:rPr/>
              <w:t xml:space="preserve">Lekcje komputerowe: </w:t>
            </w:r>
          </w:p>
        </w:tc>
        <w:tc>
          <w:tcPr>
            <w:tcW w:w="2200" w:type="dxa"/>
          </w:tcPr>
          <w:p>
            <w:pPr/>
            <w:r>
              <w:rPr/>
              <w:t xml:space="preserve">0h</w:t>
            </w:r>
          </w:p>
        </w:tc>
      </w:tr>
    </w:tbl>
    <w:p/>
    <w:p>
      <w:pPr>
        <w:keepNext w:val="1"/>
        <w:spacing w:after="10"/>
      </w:pPr>
      <w:r>
        <w:rPr>
          <w:b/>
          <w:bCs/>
        </w:rPr>
        <w:t xml:space="preserve">Wymagania wstępne: </w:t>
      </w:r>
    </w:p>
    <w:p>
      <w:pPr>
        <w:spacing w:before="20" w:after="190"/>
      </w:pPr>
      <w:r>
        <w:rPr/>
        <w:t xml:space="preserve">Wiadomości z zakresu szkoły średniej, wiedza i umiejętności  z  przedmiotu "Elektrotechnika" .</w:t>
      </w:r>
    </w:p>
    <w:p>
      <w:pPr>
        <w:keepNext w:val="1"/>
        <w:spacing w:after="10"/>
      </w:pPr>
      <w:r>
        <w:rPr>
          <w:b/>
          <w:bCs/>
        </w:rPr>
        <w:t xml:space="preserve">Limit liczby studentów: </w:t>
      </w:r>
    </w:p>
    <w:p>
      <w:pPr>
        <w:spacing w:before="20" w:after="190"/>
      </w:pPr>
      <w:r>
        <w:rPr/>
        <w:t xml:space="preserve"> 150</w:t>
      </w:r>
    </w:p>
    <w:p>
      <w:pPr>
        <w:keepNext w:val="1"/>
        <w:spacing w:after="10"/>
      </w:pPr>
      <w:r>
        <w:rPr>
          <w:b/>
          <w:bCs/>
        </w:rPr>
        <w:t xml:space="preserve">Cel przedmiotu: </w:t>
      </w:r>
    </w:p>
    <w:p>
      <w:pPr>
        <w:spacing w:before="20" w:after="190"/>
      </w:pPr>
      <w:r>
        <w:rPr/>
        <w:t xml:space="preserve">Nauczenie sposobu badania i analizowania układów elektronicznych, poznanie właściwości elementów i układów elektronicznych.</w:t>
      </w:r>
    </w:p>
    <w:p>
      <w:pPr>
        <w:keepNext w:val="1"/>
        <w:spacing w:after="10"/>
      </w:pPr>
      <w:r>
        <w:rPr>
          <w:b/>
          <w:bCs/>
        </w:rPr>
        <w:t xml:space="preserve">Treści kształcenia: </w:t>
      </w:r>
    </w:p>
    <w:p>
      <w:pPr>
        <w:spacing w:before="20" w:after="190"/>
      </w:pPr>
      <w:r>
        <w:rPr/>
        <w:t xml:space="preserve">Wykład:
1.  Elementy elektroniczne półprzewodnikowe – diody, tranzystory, elementy fotoelektryczne, układy scalone, termistory, tyrystory. 
2. Układy elektroniczne analogowe – wzmacniacze tranzystorowe, wzmacniacze operacyjne, generatory przebiegów sinusoidalnych i niesinusoidalnych, stabilizatory napięcia i prądu. 
3. Układy elektroniczne cyfrowe – układy kombinacyjne, sekwencyjne, przerzutniki, liczniki, rejestry, pamięci. 
4. Wybrane układy techniki elektronicznej – przetworniki analogowo-cyfrowe, cyfrowo-analogowe. Bezpieczeństwo i niezawodność układów elektronicznych. 
Ćwiczenia - rozwiązywanie zadań z obwodów elektrycznych w zastosowaniu do układów elektronicznych analogowych i cyfrowych. </w:t>
      </w:r>
    </w:p>
    <w:p>
      <w:pPr>
        <w:keepNext w:val="1"/>
        <w:spacing w:after="10"/>
      </w:pPr>
      <w:r>
        <w:rPr>
          <w:b/>
          <w:bCs/>
        </w:rPr>
        <w:t xml:space="preserve">Metody oceny: </w:t>
      </w:r>
    </w:p>
    <w:p>
      <w:pPr>
        <w:spacing w:before="20" w:after="190"/>
      </w:pPr>
      <w:r>
        <w:rPr/>
        <w:t xml:space="preserve">Podstawowa jest ocena z ćwiczeń, na którą składają się: 
1) aktywność na ćwiczeniach ( w tym: ocena zadań domowych). 
2) uzyskanie min. 51% max liczby punktów z 3 kolokwiów (max=30 pkt, min=16 pkt).  </w:t>
      </w:r>
    </w:p>
    <w:p>
      <w:pPr>
        <w:keepNext w:val="1"/>
        <w:spacing w:after="10"/>
      </w:pPr>
      <w:r>
        <w:rPr>
          <w:b/>
          <w:bCs/>
        </w:rPr>
        <w:t xml:space="preserve">Egzamin: </w:t>
      </w:r>
    </w:p>
    <w:p>
      <w:pPr>
        <w:spacing w:before="20" w:after="190"/>
      </w:pPr>
      <w:r>
        <w:rPr/>
        <w:t xml:space="preserve">nie</w:t>
      </w:r>
    </w:p>
    <w:p>
      <w:pPr>
        <w:keepNext w:val="1"/>
        <w:spacing w:after="10"/>
      </w:pPr>
      <w:r>
        <w:rPr>
          <w:b/>
          <w:bCs/>
        </w:rPr>
        <w:t xml:space="preserve">Literatura: </w:t>
      </w:r>
    </w:p>
    <w:p>
      <w:pPr>
        <w:spacing w:before="20" w:after="190"/>
      </w:pPr>
      <w:r>
        <w:rPr/>
        <w:t xml:space="preserve">Zalecana literatura: 
1) Elektrotechnika i elektronika dla nieelektryków – praca zbiorowa WNT 2004.
2) A.Filipkowski -Układy elektroniczne analogowe i cyfrowe, WNT. 
3) J. Baranowski – Półprzewodnikowe układy impulsowe i cyfrowe; WNT. 
4) W. Marciniak – Przyrządy półprzewodnikowe; WNT. 
5) A.Skorupski – Podstawy techniki cyfrowej; WKiŁ.
Dodatkowa literatura: materiały dostarczone przez wykładowcę. </w:t>
      </w:r>
    </w:p>
    <w:p>
      <w:pPr>
        <w:keepNext w:val="1"/>
        <w:spacing w:after="10"/>
      </w:pPr>
      <w:r>
        <w:rPr>
          <w:b/>
          <w:bCs/>
        </w:rPr>
        <w:t xml:space="preserve">Witryna www przedmiotu: </w:t>
      </w:r>
    </w:p>
    <w:p>
      <w:pPr>
        <w:spacing w:before="20" w:after="190"/>
      </w:pPr>
      <w:r>
        <w:rPr/>
        <w:t xml:space="preserve"> -</w:t>
      </w:r>
    </w:p>
    <w:p>
      <w:pPr>
        <w:keepNext w:val="1"/>
        <w:spacing w:after="10"/>
      </w:pPr>
      <w:r>
        <w:rPr>
          <w:b/>
          <w:bCs/>
        </w:rPr>
        <w:t xml:space="preserve">Uwagi: </w:t>
      </w:r>
    </w:p>
    <w:p>
      <w:pPr>
        <w:spacing w:before="20" w:after="190"/>
      </w:pPr>
      <w:r>
        <w:rPr/>
        <w:t xml:space="preserve"> -
</w:t>
      </w:r>
    </w:p>
    <w:p>
      <w:pPr>
        <w:pStyle w:val="Heading2"/>
      </w:pPr>
      <w:bookmarkStart w:id="1" w:name="_Toc1"/>
      <w:r>
        <w:t>Efekty przedmiotowe</w:t>
      </w:r>
      <w:bookmarkEnd w:id="1"/>
    </w:p>
    <w:p>
      <w:pPr>
        <w:pStyle w:val="Heading3"/>
      </w:pPr>
      <w:bookmarkStart w:id="2" w:name="_Toc2"/>
      <w:r>
        <w:t>Profil ogólnoakademicki - wiedza</w:t>
      </w:r>
      <w:bookmarkEnd w:id="2"/>
    </w:p>
    <w:p>
      <w:pPr>
        <w:keepNext w:val="1"/>
        <w:spacing w:after="10"/>
      </w:pPr>
      <w:r>
        <w:rPr>
          <w:b/>
          <w:bCs/>
        </w:rPr>
        <w:t xml:space="preserve">Efekt ML.NW135_W1: </w:t>
      </w:r>
    </w:p>
    <w:p>
      <w:pPr/>
      <w:r>
        <w:rPr/>
        <w:t xml:space="preserve">Zna podstawowe właściwości elementów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ML.NW135_W2: </w:t>
      </w:r>
    </w:p>
    <w:p>
      <w:pPr/>
      <w:r>
        <w:rPr/>
        <w:t xml:space="preserve">Ma wiedzę podstawową z elektroniki i półprzewodników.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ML.NW135_W3: </w:t>
      </w:r>
    </w:p>
    <w:p>
      <w:pPr/>
      <w:r>
        <w:rPr/>
        <w:t xml:space="preserve">Zna podstawowe prawa elektroniki.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ML.NW135_W4: </w:t>
      </w:r>
    </w:p>
    <w:p>
      <w:pPr/>
      <w:r>
        <w:rPr/>
        <w:t xml:space="preserve">Rozumie działanie podstawowych układów elektronicznych analogowych.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keepNext w:val="1"/>
        <w:spacing w:after="10"/>
      </w:pPr>
      <w:r>
        <w:rPr>
          <w:b/>
          <w:bCs/>
        </w:rPr>
        <w:t xml:space="preserve">Efekt ML.NW135_W5: </w:t>
      </w:r>
    </w:p>
    <w:p>
      <w:pPr/>
      <w:r>
        <w:rPr/>
        <w:t xml:space="preserve">Rozumie działanie podstawowych układów cyfrowych.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3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MiBM1_W02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T1A_W02, T1A_W03</w:t>
      </w:r>
    </w:p>
    <w:p>
      <w:pPr>
        <w:pStyle w:val="Heading3"/>
      </w:pPr>
      <w:bookmarkStart w:id="3" w:name="_Toc3"/>
      <w:r>
        <w:t>Profil ogólnoakademicki - umiejętności</w:t>
      </w:r>
      <w:bookmarkEnd w:id="3"/>
    </w:p>
    <w:p>
      <w:pPr>
        <w:keepNext w:val="1"/>
        <w:spacing w:after="10"/>
      </w:pPr>
      <w:r>
        <w:rPr>
          <w:b/>
          <w:bCs/>
        </w:rPr>
        <w:t xml:space="preserve">Efekt ML.NW135_U1: </w:t>
      </w:r>
    </w:p>
    <w:p>
      <w:pPr/>
      <w:r>
        <w:rPr/>
        <w:t xml:space="preserve">							Potrafi rozwiązać proste zadanie z zakresu obwodów elektronicznych.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ML.NW135_U2: </w:t>
      </w:r>
    </w:p>
    <w:p>
      <w:pPr/>
      <w:r>
        <w:rPr/>
        <w:t xml:space="preserve">							 Potrafi analizować zjawiska przepływu nośników prądu w półprzewodnikach.	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1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ML.NW135_U3: </w:t>
      </w:r>
    </w:p>
    <w:p>
      <w:pPr/>
      <w:r>
        <w:rPr/>
        <w:t xml:space="preserve"> Jest w stanie wyjaśnić działanie układów elektronicznych analogowych (wzmacniacze, generatory, zasilacze).						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p>
      <w:pPr>
        <w:keepNext w:val="1"/>
        <w:spacing w:after="10"/>
      </w:pPr>
      <w:r>
        <w:rPr>
          <w:b/>
          <w:bCs/>
        </w:rPr>
        <w:t xml:space="preserve">Efekt ML.NW135_U4: </w:t>
      </w:r>
    </w:p>
    <w:p>
      <w:pPr/>
      <w:r>
        <w:rPr/>
        <w:t xml:space="preserve"> Potrafi obliczyć parametry układów elektronicznych.	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Kolokwium  nr 2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MiBM1_U15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T1A_U09, T1A_U14, T1A_U15</w:t>
      </w:r>
    </w:p>
    <w:p>
      <w:pPr>
        <w:keepNext w:val="1"/>
        <w:spacing w:after="10"/>
      </w:pPr>
      <w:r>
        <w:rPr>
          <w:b/>
          <w:bCs/>
        </w:rPr>
        <w:t xml:space="preserve">Efekt ML.NW135_U5: </w:t>
      </w:r>
    </w:p>
    <w:p>
      <w:pPr/>
      <w:r>
        <w:rPr/>
        <w:t xml:space="preserve"> Potrafi zaprojektować prosty układ elektroniczny.						</w:t>
      </w:r>
    </w:p>
    <w:p>
      <w:pPr>
        <w:spacing w:before="60"/>
      </w:pPr>
      <w:r>
        <w:rPr/>
        <w:t xml:space="preserve">Weryfikacja: </w:t>
      </w:r>
    </w:p>
    <w:p>
      <w:pPr>
        <w:spacing w:before="20" w:after="190"/>
      </w:pPr>
      <w:r>
        <w:rPr/>
        <w:t xml:space="preserve">Ocena zadania domowego.</w:t>
      </w:r>
    </w:p>
    <w:p>
      <w:pPr>
        <w:spacing w:before="20" w:after="190"/>
      </w:pPr>
      <w:r>
        <w:rPr>
          <w:b/>
          <w:bCs/>
        </w:rPr>
        <w:t xml:space="preserve">Powiązane efekty kierunkowe: </w:t>
      </w:r>
      <w:r>
        <w:rPr/>
        <w:t xml:space="preserve">MiBM1_U12</w:t>
      </w:r>
    </w:p>
    <w:p>
      <w:pPr>
        <w:spacing w:before="20" w:after="190"/>
      </w:pPr>
      <w:r>
        <w:rPr>
          <w:b/>
          <w:bCs/>
        </w:rPr>
        <w:t xml:space="preserve">Powiązane efekty obszarowe: </w:t>
      </w:r>
      <w:r>
        <w:rPr/>
        <w:t xml:space="preserve">T1A_U10, T1A_U14, T1A_U16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  <w:style w:type="paragraph" w:styleId="Heading2">
    <w:link w:val="Heading2Char"/>
    <w:name w:val="heading 2"/>
    <w:basedOn w:val="Normal"/>
    <w:pPr>
      <w:spacing w:before="40" w:after="190"/>
    </w:pPr>
    <w:rPr>
      <w:sz w:val="34"/>
      <w:szCs w:val="34"/>
      <w:b/>
      <w:bCs/>
    </w:rPr>
  </w:style>
  <w:style w:type="paragraph" w:styleId="Heading3">
    <w:link w:val="Heading3Char"/>
    <w:name w:val="heading 3"/>
    <w:basedOn w:val="Normal"/>
    <w:pPr>
      <w:spacing w:before="40" w:after="190"/>
    </w:pPr>
    <w:rPr>
      <w:sz w:val="26"/>
      <w:szCs w:val="26"/>
      <w:b/>
      <w:bCs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2026-09-29T07:12:04+02:00</dcterms:created>
  <dcterms:modified xsi:type="dcterms:W3CDTF">2026-09-29T07:12:04+02:00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