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E1_U03, E1_U14, E1_U15, E1_U16, E1_U17, E1_U22, E1_U27</w:t>
      </w:r>
    </w:p>
    <w:p>
      <w:pPr>
        <w:spacing w:before="20" w:after="190"/>
      </w:pPr>
      <w:r>
        <w:rPr>
          <w:b/>
          <w:bCs/>
        </w:rPr>
        <w:t xml:space="preserve">Powiązane efekty obszarowe: </w:t>
      </w:r>
      <w:r>
        <w:rPr/>
        <w:t xml:space="preserve">T1A_U03,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2026-09-28T08:48:07+02:00</dcterms:created>
  <dcterms:modified xsi:type="dcterms:W3CDTF">2026-09-28T08:48:07+02:00</dcterms:modified>
</cp:coreProperties>
</file>

<file path=docProps/custom.xml><?xml version="1.0" encoding="utf-8"?>
<Properties xmlns="http://schemas.openxmlformats.org/officeDocument/2006/custom-properties" xmlns:vt="http://schemas.openxmlformats.org/officeDocument/2006/docPropsVTypes"/>
</file>