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Sieci Przesyłowe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Bielecki, prof. dr hab. inż. Henryk Kaproń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 godzin, w tym:
a) udział w wykładach 15 godz.,
b) udział w ćwiczeniach 15 godz.,
c) udział w laboratorium 15 godz.,
d) konsultacje 10 godz.
2) praca własna studenta 20 godz., w tym:
a) przygotowanie się do kolokwium - 10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55 godzin, w tym:
a) udział w wykładach 15 godz.,
b) udział w ćwiczeniach 15 godz.,
c) udział w laboratorium 15 godz.,
d) konsultacje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 25 godzin, w tym:
a) udział w laboratorium 15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elektroenergetyki.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115 studentów na wykładzie, 30 studentów/grupę w ramach ćwiczeń, 12/grupę studentów podczas laboratorium.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roli nowoczesnych sieci przesyłowych w procesie wytwarzania energii elektrycznej, jej przesyłu, dystrybucji i rozdziału do końcowych odbiorców. Zwrócenie uwagi na efektywność zarządzania obrotem energią oraz uzyskiwane efekty przez poszczególne podmioty znajdujące się w całym tym procesie.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
1. Definicja inteligentnych sieci przesyłowych (ISP).
2. ISP w elektroenergetyce, gazownictwie i ciepłownictwie.
3. Zadania ISP w warunkach rynkowego obrotu energią.
4. ISP a duzi producenci energii elektrycznej.
5. ISP a generacja rozproszona i energetyka prosumencka.
6. ISP a operator systemu dystrybucyjnego.
Plan ćwiczeń rachunkowych
1. Analiza różnych konfiguracji elektrycznych obwodów zasilających w aglomeracji miejskiej.
2. Obliczanie mocy zapotrzebowanej do zasilania dużego osiedla mieszkaniowego.
3. Projekt sieci rozdzielczej zasilającej duże osiedle mieszkaniowe przy spełnieniu warunków napięciowych i prądowych.
Plan laboratorium
1. Zapoznanie się z pracą  centrum nadzoru i  kierowania pracą sieci przesyłowej,  dystrybucyjnej i źródeł  wytwórczych znajdujących się na terenie działania spółki PSE Centrum.
2. Udział w badaniach centralnego laboratorium cyfrowych terminali zabezpieczeniowych.
3. Zapoznanie się z pracą stacji rozdzielczej 440/110 kV.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sprawdzające wiedzę z wykładów.
2.	Kolokwium z części ćwiczeniowej sprawdzające umiejętność rozwiązywania prostych zagadnień z zakresu przesyłu i dystrybucji energii. 
3.	Opracowanie projektu zasilania wybranego obszaru z uwzględnieniem mocy zapotrzebowanej, dopuszczalnych spadków napięć i wymaganych zabezpieczeń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Enrique Santacana i inni : Geting smart. With a clearer vision of the intelligent grid, control emerges. IEEE Power &amp; Energy Magazin, March/April 2010.
2. Materiały ogólnopolskiej konferencji “Inteligentne sieci. Rynek, konsument i zasada zrównoważonego rozwoju” . Organizator URE, Warszawa 18.09.2012.
3.Borzena Matusiak: Modele biznesowe na nowym, zintegrowanym rynku energii. Wydawnictwo Uniwersytetu Łódzkiego 2013.
4. Jacek Malko: Narastający dylemat: oze vs elastyczność i wystarczalność generacji. Rynek Energii nr 5, 2013 r. 
5. Adam Babś: Automatyzacja sieci rozdzielczych jako podstawowy element sieci inteligentnych. Automatyka - elektryka – zakłócenia,  nr 2/2013 r.
6. Kujszczyk S., Kochel M., Mińczuk A., Niestępski S., Parol M., Pasternakiewicz J., Wiśniewski T.: Elektroenergetyczne sieci rozdzielcze. Oficyna Wydawnicza PW, wydanie III, Warszawa, 2004.
7. Markiewicz H.: Instalacje elektryczne. Warszawa, WNT,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ML.NK712_W1: </w:t>
      </w:r>
    </w:p>
    <w:p>
      <w:pPr/>
      <w:r>
        <w:rPr/>
        <w:t xml:space="preserve">																							Student potrafi wskazać i opisać rolę nowoczesnych sieci przesyłowych w procesie wytwarzania energii elektrycznej, przesyłu, dystrybucji i rozdziału do końcowych odbiorców. 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E1_W19,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E1_W19,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T1A_U14</w:t>
      </w:r>
    </w:p>
    <w:p>
      <w:pPr>
        <w:keepNext w:val="1"/>
        <w:spacing w:after="10"/>
      </w:pPr>
      <w:r>
        <w:rPr>
          <w:b/>
          <w:bCs/>
        </w:rPr>
        <w:t xml:space="preserve">Efekt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2026-09-27T14:37:41+02:00</dcterms:created>
  <dcterms:modified xsi:type="dcterms:W3CDTF">2026-09-27T14:37:41+02:00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