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Wymienniki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ML.NS592A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godz., w tym:
a) udział w wykładach - 15 godz.,
b) udział w ćwiczeniach - 15 godz.,
c) konsultacje - 2 godz.
2) Praca własna studenta - 18 godz., w tym:
a) przygotowywanie się do kolokwiów - 10 godz.,
b) bieżące przygotowywanie się do zajęć, ćwiczenie zadań, analiza literatury - 8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godz.,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nauk podstawowych: matematyka (rachunek różniczkowy i całkowy), fizyka, chemia, wymiana ciepła, procesy chemiczne, podstawy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zjawisk odpowiedzialnych za wymianę masy oraz jednoczesną wymianę ciepła i masy, obliczanie współczynników wnikania i przenikania masy przy różnych uwarunkowaniach bilansowych, bilansowanie i obliczenia projektowe wymienników masy (absorbery, adsorbery, rektyfikatory).
Wykształcenie umiejętności korzystania z danych literaturowych do obliczeń własnych.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(pojęcia, terminy, używane jednostki), wstęp dotyczący zastosowań wymiany masy w przemyśle, obliczanie współczynników wnikania i przenikania masy w gazach i cieczach w przypadku absorpcji i adsorpcji składnika(-ów) oraz ekstrakcji, wprowadzenie do równań bilansowych i modele obliczeniowe wymienników masy, zalecenia projektowe, omówienie rozwiązań stosowanych na skalę przemysłową.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zaliczone na ocenę pozytywną, jedno w połowie, drugie przy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1, Hobler T.: Dyfuzyjny ruch masy i absorbery, WNT. Ziółkowski Z.: Ekstrakcja cieczy w przemyśle chemicznym, PWT.
2. Paderewski L.M.: Procesy adsorpcyjne w inżynierii chemicznej, WNT. 
3. Zarzycki R.: Absorpcja i absorbery, WNT.
Dodatkowa literatura: 
1. Materiały dostarczone przez wykładowcę 
2. Heat and Mass Transfer - czasopismo
3. Inne czasopisma obejmujące tematykę wymiany masy i ciepła.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E1_W06, E1_W11,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T1A_W02, T1A_W03, 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ML.NS592A_W2: </w:t>
      </w:r>
    </w:p>
    <w:p>
      <w:pPr/>
      <w:r>
        <w:rPr/>
        <w:t xml:space="preserve">									Ma podstawową wiedzę w zakresie zerowymiarowych obliczeń absorberów oraz typowych rzeczywistych konstrukcji absorberów.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ML.NS592A_W3: </w:t>
      </w:r>
    </w:p>
    <w:p>
      <w:pPr/>
      <w:r>
        <w:rPr/>
        <w:t xml:space="preserve">																Ma elementarną wiedzę na temat konstrukcji i obliczeń wymienników masy typu adsorber.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ML.NS592A_U1: </w:t>
      </w:r>
    </w:p>
    <w:p>
      <w:pPr/>
      <w:r>
        <w:rPr/>
        <w:t xml:space="preserve">									Potrafi dokonać obliczeń współczynników dyfuzji w układzie gaz-gaz, ciecz-ciecz i gaz-ciecz oraz współczynników wnikania w różnych formach przepływu ciecz-gaz.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p>
      <w:pPr>
        <w:keepNext w:val="1"/>
        <w:spacing w:after="10"/>
      </w:pPr>
      <w:r>
        <w:rPr>
          <w:b/>
          <w:bCs/>
        </w:rPr>
        <w:t xml:space="preserve">Efekt ML.NS592A_U2: </w:t>
      </w:r>
    </w:p>
    <w:p>
      <w:pPr/>
      <w:r>
        <w:rPr/>
        <w:t xml:space="preserve">								Potrafi posłużyć się aparatem obliczeniowym do przeprowadzenia obliczeń absorbera w układzie ciecz-gaz.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ML.NS592A_U3: </w:t>
      </w:r>
    </w:p>
    <w:p>
      <w:pPr/>
      <w:r>
        <w:rPr/>
        <w:t xml:space="preserve">										Potrafi dokonać prostej analizy obliczeniowej wymienników masy typu adsorber.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ML.NS592A_U4: </w:t>
      </w:r>
    </w:p>
    <w:p>
      <w:pPr/>
      <w:r>
        <w:rPr/>
        <w:t xml:space="preserve">											Potrafi posłużyć się prostymi modelami obliczeniowymi dotyczącymi ekstrakcji.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2026-09-27T15:50:07+02:00</dcterms:created>
  <dcterms:modified xsi:type="dcterms:W3CDTF">2026-09-27T15:50:07+02:00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