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 godz., w tym:
a) udział w wykładach - 15 godz.,
b) udział w ćwiczeniach - 15 godz.
2) Praca własna studenta 30 godz., w tym:
a) przygotowanie do kolokwiów - 15 godz.,
b) przygotowanie do ćwiczeń - 15 godz.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 godz.,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fizyki zakresu szkoły średniej, wiadomości z Elektrotechniki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Elementy elektroniczne półprzewodnikowe – diody, tranzystory, elementy fotoelektryczne, układy scalone, termistory, tyrystory. 
2) Układy elektroniczne analogowe – wzmacniacze tranzystorowe, wzmacniacze operacyjne, generatory przebiegów sinusoidalnych i niesinusoidalnych, stabilizatory napięcia i prądu. 
3) Układy elektroniczne cyfrowe – układy kombinacyjne, sekwencyjne, przerzutniki, liczniki, rejestry, pamięci. 
4) Wybrane układy techniki elektronicznej – przetworniki analogowo-cyfrowe, cyfrowo-analogowe. 
5) Bezpieczeństwo i niezawodność układów elektronicznych.
Ćwiczenia: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ćwiczeniach,  uzyskanie min. 51% max liczby punktów z 3 kolokwiów (max=30 pkt, min=16 pkt).
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1) Elektrotechnika i elektronika dla nieelektryków – praca zbiorowa WNT 2004. 
2) A.Filipkowski -Układy elektroniczne analogowe i cyfrowe, WNT. 
3) J. Baranowski – Półprzewodnikowe układy impulsowe i cyfrowe; WNT.
4) W. Marciniak – Przyrządy półprzewodnikowe; WNT. 
5) A.Skorupski – Podstawy techniki cyfrowej; WKiŁ. 
Dodatkowa literatura: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Potrafi analizować zjawiska przepływu nośników prądu w półprzewodnikach.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 oraz  zaprojektować prosty układ elektroniczny.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 oraz  zaprojektować prosty układ elektroniczny.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ML.NW135_K1: </w:t>
      </w:r>
    </w:p>
    <w:p>
      <w:pPr/>
      <w:r>
        <w:rPr/>
        <w:t xml:space="preserve">Potrafi pracować w grupie, wspólnie rozwiązywać problemy i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ML.NW135_K1: </w:t>
      </w:r>
    </w:p>
    <w:p>
      <w:pPr/>
      <w:r>
        <w:rPr/>
        <w:t xml:space="preserve">Potrafi pracować w grupie, wspólnie rozwiązywać problemy i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2026-10-19T15:45:15+02:00</dcterms:created>
  <dcterms:modified xsi:type="dcterms:W3CDTF">2026-10-19T15:45:15+02:00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