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Mirski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30, w tym: 
a)  udział w wykładach - 15 godz.;
b) udział w ćwiczeniach - 15 godz.
2)  Praca własna studenta - 25 godzin, w tym:
a) przygotowywanie się do ćwiczeń, wykonywanie rysunków - 15 godzin;
b) przygotowywanie się do sprawdzianów  i kolokwium- 10 godzin.
RAZEM: 55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godzin, w tym:
a)  udział w wykładach - 15 godz.;
b) udział w ćwiczeniach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godz., w tym:
a)  udział w wykładach - 15 godz.;
b) udział w ćwiczeniach - 15 godz.
c) przygotowywanie się do ćwiczeń, wykonywanie rysunków - 15 godzin;
d) przygotowywanie się do sprawdzianów - 10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 w zakresie geometrii.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studentów na wykładzie, 30 studentów na ćwiczeniach w ramach jednej grupy.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rzutowania prostokątnego. Wyrobienie wyobraźni przestrzennej. Racjonalne gospodarowanie przestrzenią.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rysunku aksonometrycznego. Odwzorowanie prostych elementów geometrycznych i relacji zachodzących pomiędzy nimi, przy wykorzystaniu metod geometrii wykreślnej (Rzuty Monge’a). Metoda transformacji rzutni. Odwzorowanie obrotów. Odwzorowanie brył graniastych i obrotowych. Przekroje i punkty przebicia powierzchni. Linie przenikania powierzchni. Tworzenie, przy wykorzystaniu systemu CAD-3D, złożonych form przestrzennych w oparciu o płaskie figury geometryczne.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i kolokwium, prac wykonywanych przez studentów w laboratorium  oraz prac domowych. Praca własna: wykonanie rysunku aksonometrycznego.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Wacław Mierzejewski – Geometria Wykreślna.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wymaga systematycznej pracy w ciągu semestru.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ML.NW105_W1: </w:t>
      </w:r>
    </w:p>
    <w:p>
      <w:pPr/>
      <w:r>
        <w:rPr/>
        <w:t xml:space="preserve">Zna podstawy tworzenia rysunku aksonometrycznego.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 studenta rysunku aksonometrycznego w ramach laboratorium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ML.NW105_W2: </w:t>
      </w:r>
    </w:p>
    <w:p>
      <w:pPr/>
      <w:r>
        <w:rPr/>
        <w:t xml:space="preserve">Zna zasady odwzorowania elementów geometrycznych na kilku rzutniach.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ML.NW105_W3: </w:t>
      </w:r>
    </w:p>
    <w:p>
      <w:pPr/>
      <w:r>
        <w:rPr/>
        <w:t xml:space="preserve">Zna zasady tworzenia i odwzorowania brył oraz powierzchni II-go stopnia.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ML.NW105_W4: </w:t>
      </w:r>
    </w:p>
    <w:p>
      <w:pPr/>
      <w:r>
        <w:rPr/>
        <w:t xml:space="preserve">Ma podstawową wiedzę na temat wyznaczania linii przenikania.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ML.NW105_U1: </w:t>
      </w:r>
    </w:p>
    <w:p>
      <w:pPr/>
      <w:r>
        <w:rPr/>
        <w:t xml:space="preserve">Potrafi wykonać rysunek aksonometryczny.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rysunku aksonometrycznego w ramach laboratorium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ML.NW105_U2: </w:t>
      </w:r>
    </w:p>
    <w:p>
      <w:pPr/>
      <w:r>
        <w:rPr/>
        <w:t xml:space="preserve">Potrafi odwzorować elementy geometryczne i relacje geometryczne zachodzące pomiędzy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ML.NW105_U3: </w:t>
      </w:r>
    </w:p>
    <w:p>
      <w:pPr/>
      <w:r>
        <w:rPr/>
        <w:t xml:space="preserve">Potrafi odwzorować obrót i przeprowadzić jego analizę.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ML.NW105_U4: </w:t>
      </w:r>
    </w:p>
    <w:p>
      <w:pPr/>
      <w:r>
        <w:rPr/>
        <w:t xml:space="preserve">Potrafi tworzyć i odwzorować powierzchnie II-go stopnia.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ML.NW105_U5: </w:t>
      </w:r>
    </w:p>
    <w:p>
      <w:pPr/>
      <w:r>
        <w:rPr/>
        <w:t xml:space="preserve">Potrafi wyznaczyć linie przenikania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2026-04-10T00:12:09+02:00</dcterms:created>
  <dcterms:modified xsi:type="dcterms:W3CDTF">2026-04-10T00:12:09+02:00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