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8h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misja i wizja przedsiębiorstwa.
3. Cykl życia przedsiębiorstwa. Przyczyny upadłości i przeciwdziałanie stanom krytycznym. Restrukturyzacja przedsiębiorstwa.
4. Potencjał i działalność gospodarcza przedsiębiorstwa. Kapitał przedsiębiorstwa i jego zmiany. Kapitał intelektualny przedsiębiorstwa. 
5. Zarządzanie, planowanie i motywowanie w przedsiębiorstwie. Ocena działalności gospodarczej przedsiębiorstwa. 
6. Struktura organizacyjna przedsiębiorstwa i jej kształtowanie.
7. Przedsiębiorstwo a rynek. Struktury i rodzaje rynków. Polityka cenowa przedsiębiorstwa. Polityka antymonopolowa.
8. Przedsiębiorstwo a państwo. Zakres i formy regulacji działalności przedsiębiorstwa przez państwo. 
Ćwiczenia (tematy)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 Uruchamianie działalności gospodarczej. Warunki formalne związane z tworzeniem przedsiębiorstwa.
3. Przekształcenia własnościowe przedsiębiorstw – cele i formy. Prywatyzacja pośrednia i bezpośrednia. Potencjał ludzki. Funkcja personalna i jej uwarunkowania.
4. Organizacja i sterowanie produkcją. System i proces produkcyjny. Zasady racjonalnej organizacji procesu produkcyjnego. Typy i formy produkcji.
5. Gospodarowanie majątkiem trwałym przedsiębiorstwa. Skład majątku trwałego. Podział środków trwałych. Miary wykorzystania środków trwałych. Gospodarowanie majątkiem obrotowym przedsiębiorstwa. Skład majątku obrotowego. Miary efektywności wykorzystania majątku obrotowego. Główne czynniki obniżające materiałochłonność. Czynniki kształtujące zapasy produkcyjne.
6.  Przekrojowe koncepcje zarządzania przedsiębiorstwem. Lean management, reinżynieria, benchmarking, logistyka w przedsiębiorstwie, kompleksowe zarządzanie jakością, controlling.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www,knes.pw.pl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w:t>
      </w:r>
    </w:p>
    <w:p>
      <w:pPr>
        <w:spacing w:before="20" w:after="190"/>
      </w:pPr>
      <w:r>
        <w:rPr>
          <w:b/>
          <w:bCs/>
        </w:rPr>
        <w:t xml:space="preserve">Powiązane efekty obszarowe: </w:t>
      </w:r>
      <w:r>
        <w:rPr/>
        <w:t xml:space="preserve">S1P_W05</w:t>
      </w:r>
    </w:p>
    <w:p>
      <w:pPr>
        <w:keepNext w:val="1"/>
        <w:spacing w:after="10"/>
      </w:pPr>
      <w:r>
        <w:rPr>
          <w:b/>
          <w:bCs/>
        </w:rPr>
        <w:t xml:space="preserve">Efekt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keepNext w:val="1"/>
        <w:spacing w:after="10"/>
      </w:pPr>
      <w:r>
        <w:rPr>
          <w:b/>
          <w:bCs/>
        </w:rPr>
        <w:t xml:space="preserve">Efekt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pStyle w:val="Heading3"/>
      </w:pPr>
      <w:bookmarkStart w:id="4" w:name="_Toc4"/>
      <w:r>
        <w:t>Profil praktyczny - kompetencje społeczne</w:t>
      </w:r>
      <w:bookmarkEnd w:id="4"/>
    </w:p>
    <w:p>
      <w:pPr>
        <w:keepNext w:val="1"/>
        <w:spacing w:after="10"/>
      </w:pPr>
      <w:r>
        <w:rPr>
          <w:b/>
          <w:bCs/>
        </w:rPr>
        <w:t xml:space="preserve">Efekt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2026-10-19T13:33:57+02:00</dcterms:created>
  <dcterms:modified xsi:type="dcterms:W3CDTF">2026-10-19T13:33:57+02:00</dcterms:modified>
</cp:coreProperties>
</file>

<file path=docProps/custom.xml><?xml version="1.0" encoding="utf-8"?>
<Properties xmlns="http://schemas.openxmlformats.org/officeDocument/2006/custom-properties" xmlns:vt="http://schemas.openxmlformats.org/officeDocument/2006/docPropsVTypes"/>
</file>