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ćwiczeniach	32h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–matura pisemna (poziom podstawowy)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ja i moje środowisko, nawiązywanie kontaktów z przedstawicielami innych narodowości,
- życie rodzinne:  stopnie pokrewieństwa, wzajemne relacje, obowiązki domowe,
- wolny czas, aktywne formy wypoczynku,
- kulinaria: kuchnia niemiecka/polska,  nawyki żywieniowe, zdrowy styl życia,
- kraje niemieckiego obszaru językowego: Austria, Niemcy, Szwajcaria, tradycja/współczesność,
Zagadnienia gramatyczne: 
- odmiana czasownika (powtórzenie): czasowniki nieregularne, rozdzielnie/nierozdzielnie złożone, modalne, tryb rozkazujący,
- czasy przeszłe: Perfekt, Imperfekt,
- zdanie dopełnieniowe i zdanie pytające zależne: spójniki dass, ob,
- zdanie złożone współrzędnie, szyk zdania prosty/przestawny</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http://www.pw.plock.pl/zl/pl/regulamin_zaliczania_modulu.html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Sander I., Braun B., DaF kompakt A1-B1, Ernst Klett Sprachen, Stuttgart 2011
2.	Funk H., Kuhn Ch., Demme S., studio d B2 , Cornelsen,  Berlin 2010
Literatura uzupełniająca:
1.	Hantschel H.-J., Klotz V., Krieger P., Mit Erfolg zu telc Deutsch B2 Zertifikat Deutsch Plus Testbuch, Ernst Klett Sprachen, Stuttgart 2005
2.	Bęza S., Nowe repetytorium z gramatyki języka niemieckiego, Wydawnictwo Szkolne PWN, Warszawa 1998
3.	Dinsel S., Reimann M., Fit fürs Zertifikat Deutsch, Max Hueber Verlag, Ismaning 2000
4.	Eichheim H., Storch G., Mit Erfolg zum Zertifikat Deutsch Übungsbuch/Testbuch, LektorKlett, Poznań 2003
5.	Fischer-Mitziviris A., Janke-Papanikolaou S., So geht’s zum ZD, Ernst Klett Sprachen, Stuttgart 2004
6.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K_U11: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niemieckim, popularnonaukowe i z zakresu swojej specjalności.</w:t>
      </w:r>
    </w:p>
    <w:p>
      <w:pPr>
        <w:spacing w:before="60"/>
      </w:pPr>
      <w:r>
        <w:rPr/>
        <w:t xml:space="preserve">Weryfikacja: </w:t>
      </w:r>
    </w:p>
    <w:p>
      <w:pPr>
        <w:spacing w:before="20" w:after="190"/>
      </w:pPr>
      <w:r>
        <w:rPr/>
        <w:t xml:space="preserve">1) słuchanie różnorodnych wypowiedzi w nawiązaniu do omawianych zagadnień; 
2) ćwiczenie rozumienia tekstu,  wyszukiwanie szczegółowych informacji w tekście; logiczne dopasowywanie brakujących fragmentów tekstu;
3) odpowiadanie na pytania lektora; ćwiczenie krótkiej i  dłuższej wypowiedzi; zajmowa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S1P_U11</w:t>
      </w:r>
    </w:p>
    <w:p>
      <w:pPr>
        <w:pStyle w:val="Heading3"/>
      </w:pPr>
      <w:bookmarkStart w:id="3" w:name="_Toc3"/>
      <w:r>
        <w:t>Profil praktyczny - kompetencje społeczne</w:t>
      </w:r>
      <w:bookmarkEnd w:id="3"/>
    </w:p>
    <w:p>
      <w:pPr>
        <w:keepNext w:val="1"/>
        <w:spacing w:after="10"/>
      </w:pPr>
      <w:r>
        <w:rPr>
          <w:b/>
          <w:bCs/>
        </w:rPr>
        <w:t xml:space="preserve">Efekt K_K01: </w:t>
      </w:r>
    </w:p>
    <w:p>
      <w:pPr/>
      <w:r>
        <w:rPr/>
        <w:t xml:space="preserve">Rozumie konieczność kontynuowania nauki języka niemieckiego, w trakcie i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w:t>
      </w:r>
    </w:p>
    <w:p>
      <w:pPr>
        <w:spacing w:before="60"/>
      </w:pPr>
      <w:r>
        <w:rPr/>
        <w:t xml:space="preserve">Weryfikacja: </w:t>
      </w:r>
    </w:p>
    <w:p>
      <w:pPr>
        <w:spacing w:before="20" w:after="190"/>
      </w:pPr>
      <w:r>
        <w:rPr/>
        <w:t xml:space="preserve">Odpowiedzi na pytania lektora; zadawanie pytań innemu studentowi; analizowanie tekstów na zajęciach; tworzenie własnej wypowiedzi ustnej i pisemnej.</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2026-09-27T20:30:23+02:00</dcterms:created>
  <dcterms:modified xsi:type="dcterms:W3CDTF">2026-09-27T20:30:23+02:00</dcterms:modified>
</cp:coreProperties>
</file>

<file path=docProps/custom.xml><?xml version="1.0" encoding="utf-8"?>
<Properties xmlns="http://schemas.openxmlformats.org/officeDocument/2006/custom-properties" xmlns:vt="http://schemas.openxmlformats.org/officeDocument/2006/docPropsVTypes"/>
</file>