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A13_EBP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zasady udziału w elektronicznym obrocie prawnym.</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K_W03, K_W04, K_W07, K_W09</w:t>
      </w:r>
    </w:p>
    <w:p>
      <w:pPr>
        <w:spacing w:before="20" w:after="190"/>
      </w:pPr>
      <w:r>
        <w:rPr>
          <w:b/>
          <w:bCs/>
        </w:rPr>
        <w:t xml:space="preserve">Powiązane efekty obszarowe: </w:t>
      </w:r>
      <w:r>
        <w:rPr/>
        <w:t xml:space="preserve">S1A_W01, S1A_W02, S1A_W03, S1A_W04, S1A_W05, S1A_W07, S1A_W08, S1A_W09, S1A_W03, S1A_W07, S1A_W09, S1A_W11, S1A_W11, </w:t>
      </w:r>
    </w:p>
    <w:p>
      <w:pPr>
        <w:keepNext w:val="1"/>
        <w:spacing w:after="10"/>
      </w:pPr>
      <w:r>
        <w:rPr>
          <w:b/>
          <w:bCs/>
        </w:rPr>
        <w:t xml:space="preserve">Efekt 	W02: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K_W06, K_W07, K_W09</w:t>
      </w:r>
    </w:p>
    <w:p>
      <w:pPr>
        <w:spacing w:before="20" w:after="190"/>
      </w:pPr>
      <w:r>
        <w:rPr>
          <w:b/>
          <w:bCs/>
        </w:rPr>
        <w:t xml:space="preserve">Powiązane efekty obszarowe: </w:t>
      </w:r>
      <w:r>
        <w:rPr/>
        <w:t xml:space="preserve">S1A_W05, S1A_W06, S1A_W11,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U02: </w:t>
      </w:r>
    </w:p>
    <w:p>
      <w:pPr/>
      <w:r>
        <w:rPr/>
        <w:t xml:space="preserve">Potrafi właściwie zdiagnozować różnice pomiędzy obrotem tradycyjnym a obrotem elektronicznym.</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2026-09-27T14:59:02+02:00</dcterms:created>
  <dcterms:modified xsi:type="dcterms:W3CDTF">2026-09-27T14:59:02+02:00</dcterms:modified>
</cp:coreProperties>
</file>

<file path=docProps/custom.xml><?xml version="1.0" encoding="utf-8"?>
<Properties xmlns="http://schemas.openxmlformats.org/officeDocument/2006/custom-properties" xmlns:vt="http://schemas.openxmlformats.org/officeDocument/2006/docPropsVTypes"/>
</file>