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Lean startup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Skala Agnieszka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procesami w przedsiębiorstwie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10h wykład + 15h ćwiczenia + 15h project + 10h konsultacje + 40h samodzielna praca studenta = 90h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ECTS: 
10h wykład + 15h ćwiczenia + 15h project + 10h konsultacje z prowadzącym = 50h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2,3 ECTS: 
15h ćwiczenia + 15h project + 40h praca samodzielna poza zajęciami (10h projektowanie na kanwie propozycji wartości + 10h projektowanie i przeprowadzania wywiadów z interesariuszami + 5h studiowanie literatury + 10h projektowanie na kanwie modelu biznesowego + 5h przy-gotowanie prezentacji końcowej) = 70h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  - od 25 osób do limitu w sali laboratoryjnej (ćwiczenia)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Podstawowa wiedza i umiejętności w zakresie zarządzania przedsięwzięciem zgodnie z metodyką Lean Startup.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A.Wykład: 
Wiedza w zakresie metodyki zarządzania Lean Startup oraz narzędzi i technik tego zarządzania:
1: Lean Startup jako metodyka zarządzania startupem i jej składowe: zwinny rozwój produktu (agile development), odkrywanie klienta (customer development) i modelowanie biznesowe;
2: Rodzaje dopasowań rynkowych (fit) oraz triada: klient-problem-rozwiązanie (CPS);
3: Modelowanie biznesowe na bazie kanwy modelu biznesowego oraz kanwy propozycji wartości wg Osterwaldera;
4: Odkrywanie klienta – zasady projektowania i przeprowadzania wywiadów z interesariuszami projektu;
5: Prototypowanie, koncepcja MVP;
6: Formułowanie oraz weryfikowanie hipotez biznesowych w procesie modelowania biznesowego;
7: Zasady prawidłowego „pitchu” projektu.
B.Ćwiczenia, D.Projekt: 
Praca nad realizacją startupu – co najmniej zakończenie etapu Customer Discovery - na projekcie własnym lub dla funkcjonującego startupu (we współpracy):
1: Sformułowanie hipotez biznesowych: CPS i archetypu klienta,
2: Kanwa propozycji wartości i kanwa modelu biznesowego,
3: Zaprojektowanie wywiadów i przeprowadzenie ich,
4: Weryfikacja hipotez biznesowych,
5: Prezentacja końcowa projektu (w obecności gości spoza uczelni).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egzamin pisemny lub ustny z elementów wiedzy przekazanej na zajęciach
2. Ocena sumatywna : suma punktów zdobytych na egzaminie (minimum 60% na ocenę pozytywną). Ocena pozytywna z egzaminu warunkuje zaliczenie przedmiotu.
B. Ćwiczenia, D.Projekt:
1. Ocena formatywna: ocenie podlega aktywność na zajęciach (30% wagi), jakość, regularność i sumienność przekazywania zadań i pracy wykonywanej między zajęciami (50%), w tym także jakość pracy zbiorowej (w zespołach) (20%)   
2. Ocena sumatywna: suma punktów zdobytych w ramach elementów wymienionych w pkt. 1.
C. Końcowa ocena z przedmiotu: 30% wagi: wykład, 50% wagi: ćwiczenia, projekt,  20% prezentacja końcowa zadania (zadań)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Blank, S., 2013. Why the lean Startup Changes Everything?, Harvard Business Review, Vol 91(5), ss. 63-72
2.	Skala, A., 2018. Startupy. Wyzwanie dla zarządzania i edukacji przedsiębiorczości. Kraków: edu-Libri
Uzupełniająca: 
1.	Cieślik, J., 2014. Przedsiębiorczość, polityka, rozwój, Warszawa: Wydawnictwo Akademickie Sedno
2.	Osterwalder A., Pigneur Y., 2010. Business model generation: a handbook for visionaries, game changers, and challengers, New Jersey: John Wiley &amp; Sons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Z1_W15: </w:t>
      </w:r>
    </w:p>
    <w:p>
      <w:pPr/>
      <w:r>
        <w:rPr/>
        <w:t xml:space="preserve">
Student zna i rozumie ogólne zasady tworzenia i rozwoju form indywidualnej przedsiębiorczości – odnośnie przedsięwzięć ambitnych i innowacyjnych.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aktywność na zajęciach oraz jakość pracy projektowej.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Z1_U07: </w:t>
      </w:r>
    </w:p>
    <w:p>
      <w:pPr/>
      <w:r>
        <w:rPr/>
        <w:t xml:space="preserve">Student potrafi identyfikować i interpretować podstawowe zjawiska i procesy społeczne z wykorzystaniem wiedzy z zakresu przedsiębiorczości, ze szczególnym uwzględnieniem kreowania postaw przedsiębiorczych i podejmowania wyzwań związanych z rozwojem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 oraz jakość pracy projektowej.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Z1_K04: </w:t>
      </w:r>
    </w:p>
    <w:p>
      <w:pPr/>
      <w:r>
        <w:rPr/>
        <w:t xml:space="preserve">Student jest gotowy do myślenia i działania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 oraz jakość pracy projektowej, a zwłaszcza prezentacji końcowej.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2026-10-19T14:40:42+02:00</dcterms:created>
  <dcterms:modified xsi:type="dcterms:W3CDTF">2026-10-19T14:40:42+02:00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