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
b)	ćwiczenia – 15 godz.
c)	konsultacje - 5 godzin
2.	Praca własna studenta: 25 godzin, w tym:
a)    przygotowanie do dwóch testów zaliczeniowych (rozwiązanie zadań domowych) - 15 godzin,
b)   przygotowanie projekt obliczeniowego - 10 godzin.
Razem: 60 godzin - 2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NK344_W1: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MiBM2_W04,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NK344_W2: </w:t>
      </w:r>
    </w:p>
    <w:p>
      <w:pPr/>
      <w:r>
        <w:rPr/>
        <w:t xml:space="preserve">																Ma uporządkowaną wiedzę w zakresie twierdzeń granicznych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NK344_W3: </w:t>
      </w:r>
    </w:p>
    <w:p>
      <w:pPr/>
      <w:r>
        <w:rPr/>
        <w:t xml:space="preserve">																Ma uporządkowaną więdzę w zakresie definiowania i rozwiązywania podstawowych zadan statystyki - estymacji i testowania hipotez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NK344_W4: </w:t>
      </w:r>
    </w:p>
    <w:p>
      <w:pPr/>
      <w:r>
        <w:rPr/>
        <w:t xml:space="preserve">															Zna podstawowe pojęcia z zakresu procesów stochastycznych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MiBM2_U15, 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2026-07-26T15:23:51+02:00</dcterms:created>
  <dcterms:modified xsi:type="dcterms:W3CDTF">2026-07-26T15:23:51+02:00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