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1050-FTFME-MSP-4WZF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uczestniczenie w konsultacjach – 10 h
2. praca własna studenta – 35 h; w tym
	a) przygotowanie do kolokwiów – 25 h
	b) zapoznanie się z literaturą – 10 h
	c) przygotowanie do egzaminu – 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konsultacjach – 10 h
Razem w semestrze 40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prowadzone są w postaci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Elektrofizjologia, Nieliniowa analiza sygnałów,  Tomografia Komputerowa, Dozymetria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wybrane zagadnienia współczesnej fizyki medycznej z naciskiem na nowe i przyszłościowe metody diagnostyki i terapii. Realizowany przez zaproszonych specjalistów.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3 równe części prowadzone przez uznanych specjalistów. Części te obejmują następujące obszary Fizyki Medycznej: fizykę centralnego układu nerwowego i układów neuronów, fizykę ośrodków aktywnych na przykładzie elektrofizjologii komór serca, radiodiagnostykę i radioterapię oraz zagadnienia tomografii komputerowej i rezonansu magnetycznego. Każdego roku 3 z tych czterech obszarów są realizowane w postaci 3 bloków wykładowych po 10 godzin. W wyborze wykładowców istotną rolę odgrywa ich doświadczenie i znajomość realiów klinicznych.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każdym bloku 10-godzinnym następuje kolokwium pisemne. Ocena końcowa jest średnią z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wykładowców udostępnia własny spis literatury oraz materiały do wykładu – zgodnie z tematyką realizowanego przez siebie bloku tematycznego.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WZFM_W01: </w:t>
      </w:r>
    </w:p>
    <w:p>
      <w:pPr/>
      <w:r>
        <w:rPr/>
        <w:t xml:space="preserve">Ma wiedzę o tendencjach rozwojowych i najistotniejszych osiągnięciach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WZFM_U01: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WZFM_U02: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WZFM_U03: </w:t>
      </w:r>
    </w:p>
    <w:p>
      <w:pPr/>
      <w:r>
        <w:rPr/>
        <w:t xml:space="preserve">potrafi ocenić przydatność i możliwość wykorzystania nowych osiągnięć techniki i technologii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WZFM_K01: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WZFM_K02: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inżynierskiej: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2026-10-19T14:20:43+02:00</dcterms:created>
  <dcterms:modified xsi:type="dcterms:W3CDTF">2026-10-19T14:20:43+02:00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