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Chemii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EChCS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konsultacje 5 h, studia literaturowe 5 h, przygotowanie do wykładów 10 h,  przygotowanie do sprawdzianu 10 h, egzamin 1h. 
Razem 61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konsultacje 5 h, egzamin 1h. 
Razem 36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stałego. Fizyka procesów jonowych w ciałach stałych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związanymi z procesami i reakcjami chemicznymi w fazy stałej. Student zdobywa kompetencje pozwalające zrozumieć i przeprowadzić proste procesy syntezy chemicznej w fazie stałej w oparciu o wskazówki literaturowe.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Wiązanie chemiczne. Elektroujemność. Ligandy. Związki kompleksowe. Wiązania chemiczne w alotropowych odmianach węgla. Równowagi fazowe. Fazy skondensowane. Reguła faz. Przemiany fazowe w stanie stałym. Roztwory stałe. Wybrane zagadnienia fizykochemii powierzchni fazy stałej (przypadki mikro i  nano materiałów). Wielkocząsteczkowe związki organiczne – polimery. Elementy krystalochemii: promienie jonowe i atomowe. Prawa Goldschmidta. Liczby koordynacyjne a budowa krystalicznych struktur jonowych. Reguły Paulinga. Dyfuzja w stanie stałym. Dyfuzja chemiczna. Opis mikro i makroskopowy dyfuzji. Współczynnik dyfuzji. Metody wyznaczania wartości współczynnika dyfuzji. Kinetyka i mechanizmy reakcji chemicznych w stanie stałym. Reakcje topochemiczne. Kataliza. Wybrane metody otrzymywania polikrystalicznych, szklistych i ceramicznych materiałów.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sprawdzianu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Dereń, J. Haber, R. Pampuch, “Chemia ciała stałego”,
2. N.B. Hannay, „Chemia ciała stałego”, 
3. H. Schmalzried, „Reakcje w stanie stałym”,
4. S. Mrowec, „Teoria dyfuzji w stanie stałym. Wybrane zagadnienia”,
5. J. Chojnacki, „Elementy krystalografii chemicznej i fizycznej”.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EChCS_W01: </w:t>
      </w:r>
    </w:p>
    <w:p>
      <w:pPr/>
      <w:r>
        <w:rPr/>
        <w:t xml:space="preserve">zna i rozumie związek pomiędzy rodzajem wiązania chemicznego, promieniem jonowym atomów a budową wewnętrzną ciał stałych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EChCS_W02: </w:t>
      </w:r>
    </w:p>
    <w:p>
      <w:pPr/>
      <w:r>
        <w:rPr/>
        <w:t xml:space="preserve">1. Ma podstawową wiedzę z zakresu podstaw reaktywności ciał stałych.
2. Umie opisać jakościowo procesy dyfuzji w ciałach stałych.
3. Zna mechanizmy wybranych reakcji chemicznych w fazie stałej.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EChCS_W03: </w:t>
      </w:r>
    </w:p>
    <w:p>
      <w:pPr/>
      <w:r>
        <w:rPr/>
        <w:t xml:space="preserve">ma wiedzę o tendencjach rozwojowych i najistotniejszych osiągnięciach z zakresu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EChCS_U01: </w:t>
      </w:r>
    </w:p>
    <w:p>
      <w:pPr/>
      <w:r>
        <w:rPr/>
        <w:t xml:space="preserve">potrafi pozyskiwać informacje z literatury, standardów, baz danych, specyfikacji technicznych oraz innych źródeł; potrafi integrować uzyskane informacje, dokonywać ich interpretacji,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EChCS_U02: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keepNext w:val="1"/>
        <w:spacing w:after="10"/>
      </w:pPr>
      <w:r>
        <w:rPr>
          <w:b/>
          <w:bCs/>
        </w:rPr>
        <w:t xml:space="preserve">Efekt EChCS_U03: </w:t>
      </w:r>
    </w:p>
    <w:p>
      <w:pPr/>
      <w:r>
        <w:rPr/>
        <w:t xml:space="preserve">potrafi wykorzystać informację pozyskaną z literatury, standardów, baz danych, specyfikacji technicznych oraz innych źródeł do zaprojektowania wybranych procesów technologicznych materiałów zawierających fazy stałe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EChCS_U04: </w:t>
      </w:r>
    </w:p>
    <w:p>
      <w:pPr/>
      <w:r>
        <w:rPr/>
        <w:t xml:space="preserve">potrafi formułować i testować hipotezy związane z problemami inżynierskimi i badawczymi z zakresu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T2A_U11</w:t>
      </w:r>
    </w:p>
    <w:p>
      <w:pPr>
        <w:keepNext w:val="1"/>
        <w:spacing w:after="10"/>
      </w:pPr>
      <w:r>
        <w:rPr>
          <w:b/>
          <w:bCs/>
        </w:rPr>
        <w:t xml:space="preserve">Efekt EChCS_U05: </w:t>
      </w:r>
    </w:p>
    <w:p>
      <w:pPr/>
      <w:r>
        <w:rPr/>
        <w:t xml:space="preserve">potrafi krytycznie ocenić przydatność metod i narzędzi służących do rozwiązywania zadań inżynierskich z zakresu fizyki technicznej, w tym dostrzec ich ograniczenia; 
potrafi – stosując także koncepcyjnie nowe metody – rozwiązywać zadania inżynierskie z zakresu fizyki technicznej, w tym zadania nietypowe oraz zadania zawierające zagadnienia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EChCS_K01: </w:t>
      </w:r>
    </w:p>
    <w:p>
      <w:pPr/>
      <w:r>
        <w:rPr/>
        <w:t xml:space="preserve">umie wspólnie z innymi studentami przygotować i zaprezentować opracowanie wybranych, podstawowych zagadnień dotyczących fizykochemii ciała stałego korzystając z literatury polskiej i zagranicznej. 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X2A_K05, T2A_K01</w:t>
      </w:r>
    </w:p>
    <w:p>
      <w:pPr>
        <w:keepNext w:val="1"/>
        <w:spacing w:after="10"/>
      </w:pPr>
      <w:r>
        <w:rPr>
          <w:b/>
          <w:bCs/>
        </w:rPr>
        <w:t xml:space="preserve">Efekt EChCS_K02: </w:t>
      </w:r>
    </w:p>
    <w:p>
      <w:pPr/>
      <w:r>
        <w:rPr/>
        <w:t xml:space="preserve">ma świadomość skutków działalności inżynierskiej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2026-10-19T17:40:02+02:00</dcterms:created>
  <dcterms:modified xsi:type="dcterms:W3CDTF">2026-10-19T17:40:02+02:00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