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OEF_W01: </w:t>
      </w:r>
    </w:p>
    <w:p>
      <w:pPr/>
      <w:r>
        <w:rPr/>
        <w:t xml:space="preserve">Ma uporządkowaną wiedzę w stosowanych technologiach oprogramowania wykorzystywanych w dużych eksperymentach fizycznych oraz środowisk obliczeniowych 
wykorzystywanych w klastrach obliczeniowych i systemach kolejkowych.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OEF_U01: </w:t>
      </w:r>
    </w:p>
    <w:p>
      <w:pPr/>
      <w:r>
        <w:rPr/>
        <w:t xml:space="preserve">Potrafi zainstalować i skonfigurować dedykowane środowisko programistyczne na komputerach.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OEF_U02: </w:t>
      </w:r>
    </w:p>
    <w:p>
      <w:pPr/>
      <w:r>
        <w:rPr/>
        <w:t xml:space="preserve">Potrafi wykonać rekonstrukcję zderzeń z surowych danych wybranego systemu oddziałujących jąder oraz energii zderzenia.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OEF_U03: </w:t>
      </w:r>
    </w:p>
    <w:p>
      <w:pPr/>
      <w:r>
        <w:rPr/>
        <w:t xml:space="preserve">Potrafi przeprowadzić testową analizę danych w środowisku współbieżnym  
PBS, PVM, MPI i CUDA.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OEF_K01: </w:t>
      </w:r>
    </w:p>
    <w:p>
      <w:pPr/>
      <w:r>
        <w:rPr/>
        <w:t xml:space="preserve">Potrafi metodycznie rozwiązywać problemy związane ze stosowanym oprogramowaniem, dokonywać syntezy umiejętności zdobytych na zajęciach oraz aktywnie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2026-04-09T20:58:53+02:00</dcterms:created>
  <dcterms:modified xsi:type="dcterms:W3CDTF">2026-04-09T20:58:53+02:00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