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HESWY</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zajęciach 20 godz., praca własna studenta 30 godz. w tym: 5 godz. przygotowanie się do wykładów, 25 godz. przygotowanie się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Przedmiot zajęć obejmuje, oprócz problematyki ściśle cywilistycznej, również kwestie poziomu ochrony zapewnianej przedmiotom prawa własności intelektualnej na gruncie prawa międzynarodowego, ze szczególnym uwzględnieniem prawa Unii Europejskiej.
Wykłady dotyczą najważniejszych problemów, wyjaśnią kwestie teoretyczne (system pojęć) oraz stanowią wprowadzenie do studiowania szerszych problemów.</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Zaliczenie –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Nowińska, U. Promińska, M. du Vall: Prawo własności przemysłowej, Warszawa, wyd. 5, LexisNexis 2015 – wybrane rozdziały;
[2] E. Nowińska, U. Promińska,  K. Szczepanowska-Kozłowska: Własność przemysłowa i jej ochrona, Warszawa, LexisNexis 2014;
[3] R. Markiewicz, J. Barta: Prawo autorskie i prawa pokrewne. Komentarz. Warszawa, Wyd. V, Wolters Kluwer 2011;
[4] R. Markiewicz, J. Barta: Prawo autorskie i prawa pokrewne. Wyd. VII, Warszawa, Wolters Kluwer Polska,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HESWYW1: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K1_W19, K1_W23</w:t>
      </w:r>
    </w:p>
    <w:p>
      <w:pPr>
        <w:spacing w:before="20" w:after="190"/>
      </w:pPr>
      <w:r>
        <w:rPr>
          <w:b/>
          <w:bCs/>
        </w:rPr>
        <w:t xml:space="preserve">Powiązane efekty obszarowe: </w:t>
      </w:r>
      <w:r>
        <w:rPr/>
        <w:t xml:space="preserve">T1A_W02, T1A_W10</w:t>
      </w:r>
    </w:p>
    <w:p>
      <w:pPr>
        <w:pStyle w:val="Heading3"/>
      </w:pPr>
      <w:bookmarkStart w:id="3" w:name="_Toc3"/>
      <w:r>
        <w:t>Profil ogólnoakademicki - kompetencje społeczne</w:t>
      </w:r>
      <w:bookmarkEnd w:id="3"/>
    </w:p>
    <w:p>
      <w:pPr>
        <w:keepNext w:val="1"/>
        <w:spacing w:after="10"/>
      </w:pPr>
      <w:r>
        <w:rPr>
          <w:b/>
          <w:bCs/>
        </w:rPr>
        <w:t xml:space="preserve">Efekt HESWYK1: </w:t>
      </w:r>
    </w:p>
    <w:p>
      <w:pPr/>
      <w:r>
        <w:rPr/>
        <w:t xml:space="preserve">Rozumie potrzebę uczenia się przez cale życie.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2026-09-28T10:58:17+02:00</dcterms:created>
  <dcterms:modified xsi:type="dcterms:W3CDTF">2026-09-28T10:58:17+02:00</dcterms:modified>
</cp:coreProperties>
</file>

<file path=docProps/custom.xml><?xml version="1.0" encoding="utf-8"?>
<Properties xmlns="http://schemas.openxmlformats.org/officeDocument/2006/custom-properties" xmlns:vt="http://schemas.openxmlformats.org/officeDocument/2006/docPropsVTypes"/>
</file>