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10h ćwiczenia + 5h analiza regulaminu dyplomowania oraz literatury + 5h konsultacje =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10h ćwiczenia + 5h konsultacje = 15h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10h ćwiczenia + 5h analiza regulaminu dyplomowania oraz literatury + 5h konsultacje = 20h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studenta w procesu pisania pracy dyplomowej na studiach inżynierskich. Celem seminarium dyplomowego jest, aby po jego zakończeniu student:
- posiadał informacje techniczno-organizacyjne konieczne do realizacji i terminowego zakończenia procesu przygotowywania pracy dyplomowej, 
- potrafił szukać przydatnych źródeł informacji,
- potrafił pracować zgodnie z ustalonym harmonogramem,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Zasady procesu projektowania dyplomowego na studiach 1 stopnia na Wydziale Zarządzania PW. 
2. Moduły projektowe i ich znacznie. Schemat i logika modułów projektowych realizowanych na studiach inżynierskich
3. Cel pracy dyplomowej, zadania projektowe.
4. Zawartość merytoryczna pracy i jej struktura. Spójność pracy.
5. Redakcja pracy. 
6. Metodyka pisania pracy dyplomowej, wyszukiwanie i analiza literatury, informacja o dostępnych bibliotekach cyfrowych oraz o dostępie do zbiorów Biblioteki Głównej PW. 
7. Sposób wykorzystania źródeł literaturowych. Zjawisko plagiatu i systemy antyplagiatowe OSA i JSA
8. System APD USOS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udziału i aktywności w trakcie seminarium dyplomowego, ocena konspektu pracy dyplomowej.
2. Ocena sumatywna: (a) obowiązkowe uczestnictwo na zajęciach seminarium dyplomowego (b) znajomość regulaminu dyplomowania obowiązującego na WZ PW (c) ocenę z seminarium wpisuje do systemu USOS koordynator specjalności.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Poli-techniki Warszawskiej http://wz.pw.edu.pl/index.php/Studia/Proces-dyplomowania
2.	Informacje dla autorów prac dyplomowych i naukowych – materiał na stronach Biblioteki Głównej PW:http://www.bg.pw.edu.pl/index.php/przypisy-i-bibliografia
3.	Kurs „Przypisy i bibliografia załącznikowa” dostępny na platformie e-learningowej Biblioteki Głównej PW http://szkolenia3.bg.pw.edu.pl/pl/course/view.php?id=53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Efekty wiedzy studenta związane są bezpośrednio z realizacją pracy dyplomowej. W ramach seminarium rozwijane są przede wszystkim umiejętności i kompetencja społeczne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I1_U11: </w:t>
      </w:r>
    </w:p>
    <w:p>
      <w:pPr/>
      <w:r>
        <w:rPr/>
        <w:t xml:space="preserve">Absolwent potrafi prawidłowo posługiwać się systemami normatywnymi w celu rozwiązywania zadań z zakresu nauk o zarządzaniu, ze szczególnym uwzględnieniem różnych systemów zarządzania oraz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Absolwent potrafi  planować i organizować pracę – indywidualną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2026-09-28T21:21:14+02:00</dcterms:created>
  <dcterms:modified xsi:type="dcterms:W3CDTF">2026-09-28T21:21:14+02:00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