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w:t>
      </w:r>
    </w:p>
    <w:p>
      <w:pPr>
        <w:keepNext w:val="1"/>
        <w:spacing w:after="10"/>
      </w:pPr>
      <w:r>
        <w:rPr>
          <w:b/>
          <w:bCs/>
        </w:rPr>
        <w:t xml:space="preserve">Koordynator przedmiotu: </w:t>
      </w:r>
    </w:p>
    <w:p>
      <w:pPr>
        <w:spacing w:before="20" w:after="190"/>
      </w:pPr>
      <w:r>
        <w:rPr/>
        <w:t xml:space="preserve">dr inż. Piotr Lichota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ML.NK326A</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studiowanie literatury przygotowanie do egzaminu - 20 godz.
Łącznie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zaliczeniu przedmiotu student nabywa umiejętności modelowania fizycznego i matematycznego ruchu samolotu, którego własności dynamiczne  bada. Potrafi ocenić stateczność podłużną i boczną  zaburzonego lotu poziomego samolotu, wyznaczyć parametry korkociągu ustalonego i ocenić stateczność korkociągu na podstawie numerycznej symulacji ruchu oraz zna podstawowe zagadnienia identyfikacji systemów.</w:t>
      </w:r>
    </w:p>
    <w:p>
      <w:pPr>
        <w:keepNext w:val="1"/>
        <w:spacing w:after="10"/>
      </w:pPr>
      <w:r>
        <w:rPr>
          <w:b/>
          <w:bCs/>
        </w:rPr>
        <w:t xml:space="preserve">Treści kształcenia: </w:t>
      </w:r>
    </w:p>
    <w:p>
      <w:pPr>
        <w:spacing w:before="20" w:after="190"/>
      </w:pPr>
      <w:r>
        <w:rPr/>
        <w:t xml:space="preserve">Stateczność statyczna. Układy współrzędnych. Transformacje wielkości liniowych i kątowych. Dynamiczne równania ruchu samolotu. Ustalony ruch samolotu. Linearyzacja równań ruchu. Pochodne aerodynamiczne. Metody opisu układu. Stabilność dynamiczna. 
Modele uproszczone. Ruch na wysokich kątach natarcia. Identyfikacja systemów.</w:t>
      </w:r>
    </w:p>
    <w:p>
      <w:pPr>
        <w:keepNext w:val="1"/>
        <w:spacing w:after="10"/>
      </w:pPr>
      <w:r>
        <w:rPr>
          <w:b/>
          <w:bCs/>
        </w:rPr>
        <w:t xml:space="preserve">Metody oceny: </w:t>
      </w:r>
    </w:p>
    <w:p>
      <w:pPr>
        <w:spacing w:before="20" w:after="190"/>
      </w:pPr>
      <w:r>
        <w:rPr/>
        <w:t xml:space="preserve">Zdany egzamin zalicza przedmiot. Przewidziane jest zwolnienie z części egzaminu po otrzymaniu pozytywnej oceny ze sprawdzianu wiedzy z części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Cook, M. V., „Flight Dynamics Principles,” 2 wyd., Elsevier, Amsterdam, 2007
2. Etkin B., „Dynamics of Atmospheric Flight,” 2 wyd., John Wiley &amp; Sons Inc., Nowy Jork, 1972 (reprint Dover Publications 2005).
3. Jategaonkar, R. V.,  „Flight Vehicle System Identification: A Time Domain Methodology,” Progess in Astronautics and Aeronautics, AIAA, Reston, Virginia, 2006.
4. McLean, D., „Automatic Flight Control Systems” Series in Systems and Control Engineering” Prentice Hall, Nowy Jork, 1990.
5. Napolitano, M. R., „Aircraft Dynamics: From Modeling to Simulation” John Wiley &amp; Sons Inc., Hoboken, New Jersey, 2012.
6. Nelson, R. C., „Flight Stability and Automatic Control,” 2 wyd., McGraw-Hill, Boston, Massachusetts, 1998.
7. Pamadi., B. N., „Performance, Stability, Dynamics and Control of Airplanes,” AIAA Education Series, AIAA, Reston, Virginia, 2004.
8. Roskam, J., „Flight Dynamics and Automatic Flight Controls,” 5 wyd., DARcorporation, Lawrence, Kansas, 2007.
9. Stevens, B. L., Lewis, F. L., „Aircraft Control and Simulation,” 2 wyd., John Wiley &amp; Sons, Hoboken, New Jersey, 2003.
10. Yechout, T. R, „Introduction to Aircraft Flight Mechanics: Performance, Static Stability, Dynamic Stability and Classical Feedback Control” AIAA Education Series, AIAA, Reston, Virginia, 2003.</w:t>
      </w:r>
    </w:p>
    <w:p>
      <w:pPr>
        <w:keepNext w:val="1"/>
        <w:spacing w:after="10"/>
      </w:pPr>
      <w:r>
        <w:rPr>
          <w:b/>
          <w:bCs/>
        </w:rPr>
        <w:t xml:space="preserve">Witryna www przedmiotu: </w:t>
      </w:r>
    </w:p>
    <w:p>
      <w:pPr>
        <w:spacing w:before="20" w:after="190"/>
      </w:pPr>
      <w:r>
        <w:rPr/>
        <w:t xml:space="preserve">http://meil.pw.edu.pl/zm/ZM/Dydaktyka/Prowadzone-przedmioty/Dynamika-lotu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 NK326A_W6: </w:t>
      </w:r>
    </w:p>
    <w:p>
      <w:pPr/>
      <w:r>
        <w:rPr/>
        <w:t xml:space="preserve">							Ma wiedzę w zakresie badania ruchu samolotu na dużych kątach natarcia.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LiK2_W11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ML.NK326A_W1: </w:t>
      </w:r>
    </w:p>
    <w:p>
      <w:pPr/>
      <w:r>
        <w:rPr/>
        <w:t xml:space="preserve">Student ma podstawową wiedzę w zakresie modelowania ruchu statku powietrznego, doboru układu współrzędnych i wyboru metody wyprowadzenia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ML.NK326A_W2: </w:t>
      </w:r>
    </w:p>
    <w:p>
      <w:pPr/>
      <w:r>
        <w:rPr/>
        <w:t xml:space="preserve">							Zna metody wyprowadzenia dynamicznych równań ruchu dla samolotu sztywnego i odkształcalnego.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LiK2_W11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ML.NK326A_W3: </w:t>
      </w:r>
    </w:p>
    <w:p>
      <w:pPr/>
      <w:r>
        <w:rPr/>
        <w:t xml:space="preserve">														Zna metodę linearyzacji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ML.NK326A_W4: </w:t>
      </w:r>
    </w:p>
    <w:p>
      <w:pPr/>
      <w:r>
        <w:rPr/>
        <w:t xml:space="preserve">							Posiada wiedzę o wyznaczeniu pochodnych aerodynamicznych.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ML.NK326A_W5: </w:t>
      </w:r>
    </w:p>
    <w:p>
      <w:pPr/>
      <w:r>
        <w:rPr/>
        <w:t xml:space="preserve">							Ma podstawową wiedzę na temat badania stateczności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ML.NK326A_W7: </w:t>
      </w:r>
    </w:p>
    <w:p>
      <w:pPr/>
      <w:r>
        <w:rPr/>
        <w:t xml:space="preserve">Ma elementarną wiedzę w zakresie identyfikacji systemów.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ML.NK326A_U1: </w:t>
      </w:r>
    </w:p>
    <w:p>
      <w:pPr/>
      <w:r>
        <w:rPr/>
        <w:t xml:space="preserve">							 Student potrafi przyjąć założenia uproszczające model ruchu statku powietrznego.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ML.NK326A_U2: </w:t>
      </w:r>
    </w:p>
    <w:p>
      <w:pPr/>
      <w:r>
        <w:rPr/>
        <w:t xml:space="preserve">							Potrafi posługiwać się zasadami zmienności pędu i krętu do wyprowadzania równań przestrzennego ruchu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LiK2_U04</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ML.NK326A_U3: </w:t>
      </w:r>
    </w:p>
    <w:p>
      <w:pPr/>
      <w:r>
        <w:rPr/>
        <w:t xml:space="preserve">							Potrafi dokonać oceny stateczności podłużnej i bocznej zaburzonego lotu poziomego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ML.NK326A_U4: </w:t>
      </w:r>
    </w:p>
    <w:p>
      <w:pPr/>
      <w:r>
        <w:rPr/>
        <w:t xml:space="preserve">							Potrafi wyznaczyć parametry korkociągu ustalonego.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ML.NK326A_U5: </w:t>
      </w:r>
    </w:p>
    <w:p>
      <w:pPr/>
      <w:r>
        <w:rPr/>
        <w:t xml:space="preserve">							Student umie przekształcić układ równań ruchu samolotu do postaci stosowanej w modelach optymalnego i nieoptymalnego sterowania ruchem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2026-07-25T11:51:13+02:00</dcterms:created>
  <dcterms:modified xsi:type="dcterms:W3CDTF">2026-07-25T11:51:13+02:00</dcterms:modified>
</cp:coreProperties>
</file>

<file path=docProps/custom.xml><?xml version="1.0" encoding="utf-8"?>
<Properties xmlns="http://schemas.openxmlformats.org/officeDocument/2006/custom-properties" xmlns:vt="http://schemas.openxmlformats.org/officeDocument/2006/docPropsVTypes"/>
</file>