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laboratorium silników</w:t>
      </w:r>
    </w:p>
    <w:p>
      <w:pPr>
        <w:keepNext w:val="1"/>
        <w:spacing w:after="10"/>
      </w:pPr>
      <w:r>
        <w:rPr>
          <w:b/>
          <w:bCs/>
        </w:rPr>
        <w:t xml:space="preserve">Koordynator przedmiotu: </w:t>
      </w:r>
    </w:p>
    <w:p>
      <w:pPr>
        <w:spacing w:before="20" w:after="190"/>
      </w:pPr>
      <w:r>
        <w:rPr/>
        <w:t xml:space="preserve">prof. dr hab. inż. Marian Gieras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ML.NS600</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zajęcia laboratoryjne - 15 godzin;
b) zajęcia projektowe  - 15 godzin;
c) konsultacje - 5 godz.
2. Praca własna studenta - 40 godzin, w tym:
a) nauka do kolokwium - 15 godz.,
b) przygotowanie raportu - 5 godz.,
c) wykonanie projektu wstępnego wybranego zespołu silnika turbinowego  - 20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- 35, w tym: 
a) zajęcia laboratoryjne - 15 godzin;
b) zajęcia projektowe  - 15 godzin;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6</w:t>
      </w:r>
    </w:p>
    <w:p>
      <w:pPr>
        <w:keepNext w:val="1"/>
        <w:spacing w:after="10"/>
      </w:pPr>
      <w:r>
        <w:rPr>
          <w:b/>
          <w:bCs/>
        </w:rPr>
        <w:t xml:space="preserve">Cel przedmiotu: </w:t>
      </w:r>
    </w:p>
    <w:p>
      <w:pPr>
        <w:spacing w:before="20" w:after="190"/>
      </w:pPr>
      <w:r>
        <w:rPr/>
        <w:t xml:space="preserve">Po zaliczeniu przedmiotu student powinien  znać budowę i wyposażenie typowej hamowni silnikowej i metody pomiarowe stosowane na hamowni. Powinien umieć przeprowadzić samodzielnie typowe badania stoiskowe na hamowni silnika tłokowego i hamowni silnika turbinowego oraz wykonać podstawowe obliczenia gazodynamiczne lotniczych silników turbinowych. Ponadto powinien znać zasady pracy w zespole projektowym i pownien umieć w zespole wykonać projekt wstępny wybranego zespołu silnika turbinowego.</w:t>
      </w:r>
    </w:p>
    <w:p>
      <w:pPr>
        <w:keepNext w:val="1"/>
        <w:spacing w:after="10"/>
      </w:pPr>
      <w:r>
        <w:rPr>
          <w:b/>
          <w:bCs/>
        </w:rPr>
        <w:t xml:space="preserve">Treści kształcenia: </w:t>
      </w:r>
    </w:p>
    <w:p>
      <w:pPr>
        <w:spacing w:before="20" w:after="190"/>
      </w:pPr>
      <w:r>
        <w:rPr/>
        <w:t xml:space="preserve">1. Silnik rakietowy, pomiar ciągu.
2. Zjawisko detonacji, silnik z wirującą detonacją. 
3. Silnik pulsacyjny, zasada działania, pomiar ciągu.
4. Hamownia silnika tłokowego, sporządzanie typowych charakterystyk prędkościowych, pomiar emisji zanieczyszczeń.
5. Hamownia silnika turbinowego.
6. Sporządzanie typowych charakterystyk prędkościowych silnika turbinowego.
7. Projektowanie wybranych zespołów silników turbinowych, strumieniowych, pulsacyjnych i rakietowych - praca w zespole.  </w:t>
      </w:r>
    </w:p>
    <w:p>
      <w:pPr>
        <w:keepNext w:val="1"/>
        <w:spacing w:after="10"/>
      </w:pPr>
      <w:r>
        <w:rPr>
          <w:b/>
          <w:bCs/>
        </w:rPr>
        <w:t xml:space="preserve">Metody oceny: </w:t>
      </w:r>
    </w:p>
    <w:p>
      <w:pPr>
        <w:spacing w:before="20" w:after="190"/>
      </w:pPr>
      <w:r>
        <w:rPr/>
        <w:t xml:space="preserve">Kolokwium, ocena  projektu wstępnego wybranego zespołu silnika turbinowego. Ocena raportu.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Wójcicki S.: Spalanie, WNT, Warszawa 1969.
2. Wójcicki S.: Silniki pulsacyjne, strumieniowe i rakietowe, MON, Warszawa 1962.
3. Antas S., Wolański P. Obliczenia gazodynamiczne lotniczych silników turbinowych, PW, Warszawa 1989.
4. Dzierżanowski P. i inni: Turbinowe silniki odrzutowe, WKŁ, 1983.
5. Łapucha R: Komory spalania silników turbinowo-odrzutowych, IL, Warszawa 2004.
6. Archer R.D., Saarlas M.: An Introduction to Aerospace Propulsion, Prentice Hall 1996.
7. Mattingly J.D.: Elements of gas turbine Propulsion, McGraw Hill 1996.
8. Mattingly J.D., Heiser W.H., Pratt D.T.: Aircraft engine design, AIAA 2002.
9. Gieras M. " Komory spalania silników turbinowych - organizacja procesów spalania", Wydawnictwo Politechniki Warszawskiej, Warszawa, 2010.
Dodatkowa literatura: materiały dostarczone przez wykładowcę.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ML.NS600_W1: </w:t>
      </w:r>
    </w:p>
    <w:p>
      <w:pPr/>
      <w:r>
        <w:rPr/>
        <w:t xml:space="preserve">							Student zna podstawowe typy palników i komór spalania.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charakterystyki kierunkowe: </w:t>
      </w:r>
      <w:r>
        <w:rPr/>
        <w:t xml:space="preserve">LiK2_W08, LiK2_W14, LiK2_W15, LiK2_W16</w:t>
      </w:r>
    </w:p>
    <w:p>
      <w:pPr>
        <w:spacing w:before="20" w:after="190"/>
      </w:pPr>
      <w:r>
        <w:rPr>
          <w:b/>
          <w:bCs/>
        </w:rPr>
        <w:t xml:space="preserve">Powiązane charakterystyki obszarowe: </w:t>
      </w:r>
      <w:r>
        <w:rPr/>
        <w:t xml:space="preserve"/>
      </w:r>
    </w:p>
    <w:p>
      <w:pPr>
        <w:keepNext w:val="1"/>
        <w:spacing w:after="10"/>
      </w:pPr>
      <w:r>
        <w:rPr>
          <w:b/>
          <w:bCs/>
        </w:rPr>
        <w:t xml:space="preserve">Charakterystyka ML.NS600_W2: </w:t>
      </w:r>
    </w:p>
    <w:p>
      <w:pPr/>
      <w:r>
        <w:rPr/>
        <w:t xml:space="preserve">							Student posada wiedzę z zakresu aerodynamiki, procesów spalania i stabilizacji płomienia w komorach spalania silników turboodrzutowych.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charakterystyki kierunkowe: </w:t>
      </w:r>
      <w:r>
        <w:rPr/>
        <w:t xml:space="preserve">LiK2_W14, LiK2_W16</w:t>
      </w:r>
    </w:p>
    <w:p>
      <w:pPr>
        <w:spacing w:before="20" w:after="190"/>
      </w:pPr>
      <w:r>
        <w:rPr>
          <w:b/>
          <w:bCs/>
        </w:rPr>
        <w:t xml:space="preserve">Powiązane charakterystyki obszarowe: </w:t>
      </w:r>
      <w:r>
        <w:rPr/>
        <w:t xml:space="preserve"/>
      </w:r>
    </w:p>
    <w:p>
      <w:pPr>
        <w:keepNext w:val="1"/>
        <w:spacing w:after="10"/>
      </w:pPr>
      <w:r>
        <w:rPr>
          <w:b/>
          <w:bCs/>
        </w:rPr>
        <w:t xml:space="preserve">Charakterystyka ML.NS600_W3: </w:t>
      </w:r>
    </w:p>
    <w:p>
      <w:pPr/>
      <w:r>
        <w:rPr/>
        <w:t xml:space="preserve">							Student zna zasadę działania i konstrukcję różnych napędów lotniczych.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charakterystyki kierunkowe: </w:t>
      </w:r>
      <w:r>
        <w:rPr/>
        <w:t xml:space="preserve">LiK2_W13, LiK2_W14, LiK2_W15, LiK2_W16</w:t>
      </w:r>
    </w:p>
    <w:p>
      <w:pPr>
        <w:spacing w:before="20" w:after="190"/>
      </w:pPr>
      <w:r>
        <w:rPr>
          <w:b/>
          <w:bCs/>
        </w:rPr>
        <w:t xml:space="preserve">Powiązane charakterystyki obszarowe: </w:t>
      </w:r>
      <w:r>
        <w:rPr/>
        <w:t xml:space="preserve"/>
      </w:r>
    </w:p>
    <w:p>
      <w:pPr>
        <w:keepNext w:val="1"/>
        <w:spacing w:after="10"/>
      </w:pPr>
      <w:r>
        <w:rPr>
          <w:b/>
          <w:bCs/>
        </w:rPr>
        <w:t xml:space="preserve">Charakterystyka ML.NS600_W4: </w:t>
      </w:r>
    </w:p>
    <w:p>
      <w:pPr/>
      <w:r>
        <w:rPr/>
        <w:t xml:space="preserve">							Student zna budowę i wyposażenie lotniczej hamowni silnikowej.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charakterystyki kierunkowe: </w:t>
      </w:r>
      <w:r>
        <w:rPr/>
        <w:t xml:space="preserve">LiK2_W15, LiK2_W14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ML.NS600_U1: </w:t>
      </w:r>
    </w:p>
    <w:p>
      <w:pPr/>
      <w:r>
        <w:rPr/>
        <w:t xml:space="preserve">							Student potrafi wyznaczyć dolną granicę zdmuchnięcia płomienia w przepływie.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charakterystyki kierunkowe: </w:t>
      </w:r>
      <w:r>
        <w:rPr/>
        <w:t xml:space="preserve">LiK2_U01, LiK2_U08</w:t>
      </w:r>
    </w:p>
    <w:p>
      <w:pPr>
        <w:spacing w:before="20" w:after="190"/>
      </w:pPr>
      <w:r>
        <w:rPr>
          <w:b/>
          <w:bCs/>
        </w:rPr>
        <w:t xml:space="preserve">Powiązane charakterystyki obszarowe: </w:t>
      </w:r>
      <w:r>
        <w:rPr/>
        <w:t xml:space="preserve"/>
      </w:r>
    </w:p>
    <w:p>
      <w:pPr>
        <w:keepNext w:val="1"/>
        <w:spacing w:after="10"/>
      </w:pPr>
      <w:r>
        <w:rPr>
          <w:b/>
          <w:bCs/>
        </w:rPr>
        <w:t xml:space="preserve">Charakterystyka ML.NS600_U2: </w:t>
      </w:r>
    </w:p>
    <w:p>
      <w:pPr/>
      <w:r>
        <w:rPr/>
        <w:t xml:space="preserve">							Student potrafi wykonać stoiskowe charakterystyki silnika tłokowego i turbinowego.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charakterystyki kierunkowe: </w:t>
      </w:r>
      <w:r>
        <w:rPr/>
        <w:t xml:space="preserve">LiK2_U01, LiK2_U08</w:t>
      </w:r>
    </w:p>
    <w:p>
      <w:pPr>
        <w:spacing w:before="20" w:after="190"/>
      </w:pPr>
      <w:r>
        <w:rPr>
          <w:b/>
          <w:bCs/>
        </w:rPr>
        <w:t xml:space="preserve">Powiązane charakterystyki obszarowe: </w:t>
      </w:r>
      <w:r>
        <w:rPr/>
        <w:t xml:space="preserve"/>
      </w:r>
    </w:p>
    <w:p>
      <w:pPr>
        <w:keepNext w:val="1"/>
        <w:spacing w:after="10"/>
      </w:pPr>
      <w:r>
        <w:rPr>
          <w:b/>
          <w:bCs/>
        </w:rPr>
        <w:t xml:space="preserve">Charakterystyka ML.NS600_U3: </w:t>
      </w:r>
    </w:p>
    <w:p>
      <w:pPr/>
      <w:r>
        <w:rPr/>
        <w:t xml:space="preserve">							Student potrafi policzyć podstawowe parametry gazodynamiczne silników turboodrzutowych.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charakterystyki kierunkowe: </w:t>
      </w:r>
      <w:r>
        <w:rPr/>
        <w:t xml:space="preserve">LiK2_U01, LiK2_U04, LiK2_U08, LiK2_U09, LiK2_U12, LiK2_U19</w:t>
      </w:r>
    </w:p>
    <w:p>
      <w:pPr>
        <w:spacing w:before="20" w:after="190"/>
      </w:pPr>
      <w:r>
        <w:rPr>
          <w:b/>
          <w:bCs/>
        </w:rPr>
        <w:t xml:space="preserve">Powiązane charakterystyki obszarowe: </w:t>
      </w:r>
      <w:r>
        <w:rPr/>
        <w:t xml:space="preserve"/>
      </w:r>
    </w:p>
    <w:p>
      <w:pPr>
        <w:keepNext w:val="1"/>
        <w:spacing w:after="10"/>
      </w:pPr>
      <w:r>
        <w:rPr>
          <w:b/>
          <w:bCs/>
        </w:rPr>
        <w:t xml:space="preserve">Charakterystyka ML.NS600_U4: </w:t>
      </w:r>
    </w:p>
    <w:p>
      <w:pPr/>
      <w:r>
        <w:rPr/>
        <w:t xml:space="preserve">							Student potrafi w zespole wykonać projekt wstępny wybranego elementu lub całego układu napędowego statku powietrznego.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charakterystyki kierunkowe: </w:t>
      </w:r>
      <w:r>
        <w:rPr/>
        <w:t xml:space="preserve">LiK2_U01, LiK2_U03, LiK2_U04, LiK2_U08, LiK2_U09, LiK2_U12, LiK2_U16, LiK2_U19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ML.NS600_K1: </w:t>
      </w:r>
    </w:p>
    <w:p>
      <w:pPr/>
      <w:r>
        <w:rPr/>
        <w:t xml:space="preserve">							Student rozumie potrzebę pracy zespołowej i potrafi pracować w zespole projektowym.							</w:t>
      </w:r>
    </w:p>
    <w:p>
      <w:pPr>
        <w:spacing w:before="60"/>
      </w:pPr>
      <w:r>
        <w:rPr/>
        <w:t xml:space="preserve">Weryfikacja: </w:t>
      </w:r>
    </w:p>
    <w:p>
      <w:pPr>
        <w:spacing w:before="20" w:after="190"/>
      </w:pPr>
      <w:r>
        <w:rPr/>
        <w:t xml:space="preserve">Wykonanie projektu zespołowego.</w:t>
      </w:r>
    </w:p>
    <w:p>
      <w:pPr>
        <w:spacing w:before="20" w:after="190"/>
      </w:pPr>
      <w:r>
        <w:rPr>
          <w:b/>
          <w:bCs/>
        </w:rPr>
        <w:t xml:space="preserve">Powiązane charakterystyki kierunkowe: </w:t>
      </w:r>
      <w:r>
        <w:rPr/>
        <w:t xml:space="preserve">LiK2_K01, LiK2_K03, LiK2_K04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2026-05-04T16:16:07+02:00</dcterms:created>
  <dcterms:modified xsi:type="dcterms:W3CDTF">2026-05-04T16:16:07+02:00</dcterms:modified>
</cp:coreProperties>
</file>

<file path=docProps/custom.xml><?xml version="1.0" encoding="utf-8"?>
<Properties xmlns="http://schemas.openxmlformats.org/officeDocument/2006/custom-properties" xmlns:vt="http://schemas.openxmlformats.org/officeDocument/2006/docPropsVTypes"/>
</file>