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Dynamika sztucznych satelitów ziemi.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 Kindracki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- 35, w tym:
a) 30 godz. - wykłady;
b) 5 godz. - konsultacje.
2. Praca własna - 40 godzin, w tym:
a) 20 godz. - przygotowanie do kolokwiów;
b) 20 godz.- opracowanie pracy domowej - projektu praktycznego obejmującego wykonanie obliczeń zakłócenia ruchu na orbicie a także zakłóceń orbity przez różne czynniki dla wybranego satelity ziemskiego.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 punktu ECTS -  liczba godzin kontaktowych - 35, w tym:
a) 30 godz. - wykłady;
b) 5 godz. - konsultacje.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 punktu ECTS - 20 godzin, opracowanie pracy domowej  projektu praktycznego obejmującego wykonanie obliczeń zakłócenia ruchu na orbicie a także zakłóceń orbity przez różne czynniki dla wybranego satelity ziemskiego.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nabywa wiadomości o opisie orientacji satelity w przestrzeni 3D, siłach i momentach działających na statek kosmiczny, sposobów stabilizacji położenia satelity, wyznaczanie położenia satelity, zakłóceń orbity i ich źródeł.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Równania Eulera, metody stabilizacji satelity na orbicie, ruch statku kosmicznego i dynamika sztucznego satelity, kontrola położenia satelity i sposoby wyznaczania położenia satelity, perturbacje orbity i metody przeciwdziałania.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zaliczany jest na podstawie jednego pisemnego kolokwium oraz projektu praktycznego obejmującego wykonanie obliczeń zakłócenia ruchu na orbicie a także zakłóceń orbity przez różne czynniki dla wybranego satelity ziemskiego.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 Fortescue, J.Stark, G. Swinerd „Spacecraft Systems Engineering”, Willey, 2003.
2. Ch.D. Brown „Element sof Spacecraft Design”, AIAA, 2002.
3. V.A Chabotov „Orbital Mechanics”, AIAA, 2002.
4. P. Hughes, „Spacecraft attitude dynamics”.
Dodatkowa literatura:
- materiały na stronach internetowych agencji kosmicznych, producentów rakiet, podzespołów satelitów, itp.;
-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NS513_W1: </w:t>
      </w:r>
    </w:p>
    <w:p>
      <w:pPr/>
      <w:r>
        <w:rPr/>
        <w:t xml:space="preserve">							Student potrafi zdefiniować perturbacje ruchu orbitalnego, źródła zakłóceń oraz ich zasięg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LiK2_W11, LiK2_W14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NS513_W2: </w:t>
      </w:r>
    </w:p>
    <w:p>
      <w:pPr/>
      <w:r>
        <w:rPr/>
        <w:t xml:space="preserve">							Student posiada więdzę na temat układów współrzędnych stosowanych w astronautyce oraz transformacji pomiędzy nimi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NS513_W3: </w:t>
      </w:r>
    </w:p>
    <w:p>
      <w:pPr/>
      <w:r>
        <w:rPr/>
        <w:t xml:space="preserve">							Student ma wiedzę na temat zadań ogólnych i szczegółowych układu ACS satelity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NS513_U1: </w:t>
      </w:r>
    </w:p>
    <w:p>
      <w:pPr/>
      <w:r>
        <w:rPr/>
        <w:t xml:space="preserve">							Student umie wyznaczyć zmiany parametrów orbity statku kosmicznego wskutek perturbacji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LiK2_U17, LiK2_U19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NS513_U2: </w:t>
      </w:r>
    </w:p>
    <w:p>
      <w:pPr/>
      <w:r>
        <w:rPr/>
        <w:t xml:space="preserve">							Student potrafi wyznaczyć wartości momentów zakółcających utrzymanie pozycji statku kosmicznego na oribicie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NS513_U3: </w:t>
      </w:r>
    </w:p>
    <w:p>
      <w:pPr/>
      <w:r>
        <w:rPr/>
        <w:t xml:space="preserve">							Student umie dobrać urządzenie stabilizujące pozycją statku kosmicznego na orbicie i wyznaczyć jego podstawowe parametry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LiK2_U01, LiK2_U12, LiK2_U17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NS513_U4: </w:t>
      </w:r>
    </w:p>
    <w:p>
      <w:pPr/>
      <w:r>
        <w:rPr/>
        <w:t xml:space="preserve">							Student umie dobrać czujniki pomiarowe układu ACS w zależności od typu wykonywanej misji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LiK2_U01, LiK2_U18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2026-03-23T11:49:42+01:00</dcterms:created>
  <dcterms:modified xsi:type="dcterms:W3CDTF">2026-03-23T11:49:42+01:00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