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Spalanie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Rudolf Klemens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- 50, w tym:
a) wykład - 30 godz.;
b) ćwiczenia - 15 godz.;
c) konsultacje - 5 godz.
2) Praca własna studenta - 50 godzin, w tym:
a) studiowanie literatury - 15 godz.;
b) przygotowanie się do  ćwiczeń, rozwiązywanie zadań - 20 godz.;
c) nauka do egzaminu - 15 godz.
Razem - 50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wykład - 30 godz.;
b) ćwiczenia - 15 godz.;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podstawowe wiadomości z zakresu kinetyki chemicznej, równań różniczkowych, termodynamiki oraz mechaniki cieczy i gazów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Nauczenie organizowania procesu spalania w różnego typu silnikach tłokowych i odrzutowych. pod kątem uzyskania maksymalnej sprawności i minimalnego zanieczyszczenia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Własności paliw i mieszanin palnych; podstawy kinetyki chemicznej; cieplna i łańcuchowa teoria samozapłonu; zapłon wymuszony, spalanie dyfuzyjne-laminarne i turbulentne; spalanie kinetyczne-laminarne i turbulentne; spalanie kinetyczno dyfuzyjne-laminarne i turbulentne; stabilizacja płomienia; mechanizm spalania cząstek stałych i kropel paliwa; dysocjacja termiczna; spalanie detonacyjne; dynamika rozwoju i tłumienia wybuchów; toksyczne własności produktów spalania.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pisemnego egzaminu. Praca własna: Rozszerzenie wiadomości z wybranych dziedzin spalania.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Józef Jarosiński „Techniki Czystego Spalania” WNT 1996.
2. Włodzimierz Kordylewski „Spalanie i Paliwa” Wydawnictwa Politechniki Wrocławskiej 2001.
3. Ryszard Wilk „Podstawy niskoemisyjnego spalania” Wydawnictwo Gnome, Katowice 2000.
4. Andrzej Kowalewicz „Podstawy Procesów Spalania”, WNT 2000.
5. Rudolf Klemens, Andrzej Teodorczyk „Spalanie” – preskrypt dla studiów zaocznych „Inżynieria Bezpieczeństwa”, Politechnika Warszawska, Wydział MEiL, 2003.
6. Dariusz Ratajczak, Rudolf Klemens „Ochrona przeciwpożarowa i przeciwwybuchowa” – preskrypt dla Studium Podyplomowego „Bezpieczeństwo i Higiena Pracy”, Politechnika Warszawska, Wydział MEiL, 2005.
 Dodatkowa literatura: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ML.NS606_W1: </w:t>
      </w:r>
    </w:p>
    <w:p>
      <w:pPr/>
      <w:r>
        <w:rPr/>
        <w:t xml:space="preserve">							Student zna przebieg procesu spalania w różnego typu silnikach tłokowych i odrzutowych.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ML.NS606_W1: </w:t>
      </w:r>
    </w:p>
    <w:p>
      <w:pPr/>
      <w:r>
        <w:rPr/>
        <w:t xml:space="preserve">							Student zna przebieg procesu spalania w różnego typu silnikach tłokowych i odrzutowych.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ML.NS606_W2: </w:t>
      </w:r>
    </w:p>
    <w:p>
      <w:pPr/>
      <w:r>
        <w:rPr/>
        <w:t xml:space="preserve">							Student posiada wiedzę w zakresie m. in.: własności paliw i mieszanin palnych, rodzajów spalania, przejścia ze spalania deflagracyjnego do detonacyjnego, dynamiki rozwoju i tłumienia wybuchów.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ML.NS606_W2: </w:t>
      </w:r>
    </w:p>
    <w:p>
      <w:pPr/>
      <w:r>
        <w:rPr/>
        <w:t xml:space="preserve">							Student posiada wiedzę w zakresie m. in.: własności paliw i mieszanin palnych, rodzajów spalania, przejścia ze spalania deflagracyjnego do detonacyjnego, dynamiki rozwoju i tłumienia wybuchów.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ML.NS606_U1: </w:t>
      </w:r>
    </w:p>
    <w:p>
      <w:pPr/>
      <w:r>
        <w:rPr/>
        <w:t xml:space="preserve">							Student potrafi zorganizować  proces spalania pod kątem uzyskania maksymalnej sprawności i minimalnego zanieczyszczenia środowiska.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ML.NS606_U1: </w:t>
      </w:r>
    </w:p>
    <w:p>
      <w:pPr/>
      <w:r>
        <w:rPr/>
        <w:t xml:space="preserve">							Student potrafi zorganizować  proces spalania pod kątem uzyskania maksymalnej sprawności i minimalnego zanieczyszczenia środowiska.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ML.NS606_U2: </w:t>
      </w:r>
    </w:p>
    <w:p>
      <w:pPr/>
      <w:r>
        <w:rPr/>
        <w:t xml:space="preserve">							Student potrafi określić toksyczne własności produktów spalania.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ML.NS606_U3: </w:t>
      </w:r>
    </w:p>
    <w:p>
      <w:pPr/>
      <w:r>
        <w:rPr/>
        <w:t xml:space="preserve">							Student potrafi określić stopień zagrożenia pożarowego i wybuchowego w różnych instalacjach przemysłowych i zaproponować sposób tłumienia wybuchu.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ML.NS606_U4: </w:t>
      </w:r>
    </w:p>
    <w:p>
      <w:pPr/>
      <w:r>
        <w:rPr/>
        <w:t xml:space="preserve">							Student potrafi wykonać obliczenia zasadniczych parametrów procesów spalania np. bilansować równania chemiczne, policzyć skład i objętość spalin z uwzględnieniem procesu deflagracji, obliczyć ciśnienie i czas trwania wybuchu.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ML.NS606_U4: </w:t>
      </w:r>
    </w:p>
    <w:p>
      <w:pPr/>
      <w:r>
        <w:rPr/>
        <w:t xml:space="preserve">							Student potrafi wykonać obliczenia zasadniczych parametrów procesów spalania np. bilansować równania chemiczne, policzyć skład i objętość spalin z uwzględnieniem procesu deflagracji, obliczyć ciśnienie i czas trwania wybuchu.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2026-10-19T15:02:29+02:00</dcterms:created>
  <dcterms:modified xsi:type="dcterms:W3CDTF">2026-10-19T15:02:29+02:00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