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dr Beata Witkowska-Maksimczuk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
Praca studenta na ćwiczeniach 15
Przygotowanie do zajęć 60h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kształtowanie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ocena na podstawie punktów z wypowiedzi ustnych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z zakresu logicznej teorii argumentacji i psychologii perswazji
</w:t>
      </w:r>
    </w:p>
    <w:p>
      <w:pPr>
        <w:spacing w:before="60"/>
      </w:pPr>
      <w:r>
        <w:rPr/>
        <w:t xml:space="preserve">Weryfikacja: </w:t>
      </w:r>
    </w:p>
    <w:p>
      <w:pPr>
        <w:spacing w:before="20" w:after="190"/>
      </w:pPr>
      <w:r>
        <w:rPr/>
        <w:t xml:space="preserve"> Domowa praca pisemna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W_03: </w:t>
      </w:r>
    </w:p>
    <w:p>
      <w:pPr/>
      <w:r>
        <w:rPr/>
        <w:t xml:space="preserve">zna metody i narzędzia stosowane w badaniach z zakresu teorii perswazji i argumentacji oraz wie, do jakich celów służą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i obrony przyjętego rozwiązania; w szczególności potrafi: (a) wybrać w danej sytuacji właściwą metodę perswazji lub argumentacji, (b) ocenić jakość użytego argumentu i (c) obronić się przed nieuczciwymi chwytami erystycznymi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umie myśleć krytycznie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inicjatywą, elastycznością i samodzielnością w rozwiązywaniu problemów, wspierając swoje decyzje racjonalnym namysłem
</w:t>
      </w:r>
    </w:p>
    <w:p>
      <w:pPr>
        <w:spacing w:before="60"/>
      </w:pPr>
      <w:r>
        <w:rPr/>
        <w:t xml:space="preserve">Weryfikacja: </w:t>
      </w:r>
    </w:p>
    <w:p>
      <w:pPr>
        <w:spacing w:before="20" w:after="190"/>
      </w:pPr>
      <w:r>
        <w:rPr/>
        <w:t xml:space="preserve">domowa praca piasemna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2026-09-04T20:53:45+02:00</dcterms:created>
  <dcterms:modified xsi:type="dcterms:W3CDTF">2026-09-04T20:53:45+02:00</dcterms:modified>
</cp:coreProperties>
</file>

<file path=docProps/custom.xml><?xml version="1.0" encoding="utf-8"?>
<Properties xmlns="http://schemas.openxmlformats.org/officeDocument/2006/custom-properties" xmlns:vt="http://schemas.openxmlformats.org/officeDocument/2006/docPropsVTypes"/>
</file>