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Filozoficzna koncepcje poznania intuicyjnego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Michał Stelmach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A13_FKPI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h udział w ćwiczeniach, 20h praca własna przygotowanie do zajeć, 25h czytanie wskazanej literatury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1,2.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uczestnictwa w wykładach przygotowawczych. Jest realizowany według porządku historyczno-filozoficznego i zarazem według porządku skomplikowania i trudności zagadnień.
Przedmiot rozwija umiejętności myślenia i zakłada wiadomości zdobyte na wcześniejszych etapach edukacji – kursy matematyki (w tym logiki) oraz języka polskiego ze szkoły średniej.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filozoficznymi koncepcjami poznania bezpośredniego, wskazanie na ograniczenia i możliwości takiej wiedzy oraz pokazanie jej roli w odniesieniu do wiedzy dyskursywnej. Wykład łączy walory historyczne z problemowymi, bowiem celem przedstawienia koncepcji wiedzy bezpośredniej niezbędne jest zapoznanie studentów z najważniejszymi poglądami wybranych myślicieli, lecz ostatecznie nicią przewodnią wykładu jest pojęcie intuicji, a jednym z celów jest jego krytyczne przedstawienie. Założeniem wykładu jest konieczność przeprowadzenia krytycznego opracowania poznania bezpośredniego. Wykład opiera się na pytaniach o możliwość i granice poznania bezpośredniego oraz na historycznych próbach opracowania teorii intuicji u wybranych myślicieli. Wykład składa się zatem z części historycznej i części krytycznej. Wykład łączy elementy epistemologii, metodologii i filozofii nauki, a także historii filozofii.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programowe:
1. Wprowadzenie. Podstawowe rozróżnienia pojęciowe. Wskazanie nici przewodniej i postawienie pytania: „czy możliwa jest intuicja?”.
2. Problem intuicja – dyskurs w filozofii przed Platonem.
3. Problem intuicji u Platona.
4. Problem intuicji w filozofii Arystotelesa.
5. Problem intuicji w filozofii Plotyna i św. Augustyna.
6. Zagadnienie intuicji w filozofii średniowiecznej.
7. Problem intuicji w mistyce filozoficznej.
8. Intuicja w ujęciu Kartezjusza. Przejście do nowoczesnej filozofii.
9. Immanuel Kant i kwestia intuicji.
10. A) Romantyczne koncepcje intuicji. B) Koncepcja intuicji Bergsona.
11. Kwestia intuicji u Fregego, Wittgensteina, Russell’a.
12. A) Intuicjonizm w podstawach matematyki. B) Koncepcja intuicji Junga.
13. Fenomenologia, cz. I.
14. Fenomenologia, cz. II.
15. Podsumowanie rezultatów. Kolokwium.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pisemne, lub praca zaliczeniowa (do wyboru przez studenta). 
1. Kolokwium składa się z pytań opisowych, okazjonalnie także testowych. Prowadzący na tydzień przed zaliczeniem ogłasza listę zagadnień egzaminacyjnych, z których student zobowiązany jest się przygotować (nie dosłownie sformułowanych pytań!). 
2. Praca pisemna obejmuje 4-5 strona A4 i obłożona jest minimalnymi wymaganiami formalnymi dla prac naukowych (np. bibliografia, przypisy, wyraźnie, za pomocą cudzysłowów zaznaczone cytaty, oddzielone od autorskiej części tekstu itd.). Praca zaliczeniowa jest oceniana w zależności od stopnia opanowania tematu przez studenta. Punktem odniesienia jest literatura przyporządkowana do każdego tematu oraz realizacja przez prowadzącego tematu podczas wykładu. Temat jest wybierany przez studenta z listy podanej przez prowadzącego i następnie konsultowany z prowadzącym. W wypadku tematów w których student może wykazać się własnym zdaniem oceniana jest nie tylko łączność z tekstami źródłowymi, ale także spójność i pomysłowość argumentacji.
3. Przedmiot kończy się zaliczeniem w postaci powyższych metod.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W. Tatarkiewicz: Historia Filozofii, t. 1-3, (dowolne wydanie).
Platon: Państwo, tłum. W. Witwicki, Kęty 2003. (fragment)
Arystoteles: Metafizyka, tłum. K. Leśniak, Warszawa 2009. (fragment)
Kartezjusz: Medytacje o pierwszej filozofii, t. I, tłum. M., K. Ajdukiewiczowie, Warszawa 2010. (fragment)
L. Wittgenstein: Tractatus logico-philosophicus, tłum. B. Wolniewicz, Warszawa 2004. (fragment)
Literatura uzupełniająca: 
R. Heinzmann: Filozofia Średniowiecza, tłum. P. Domański, Kęty 1999.
E. Coreth, F. Ricken, P. Ehlen, G. Haeffner: Filozofia XX wieku, tłum. M. Kalinowski, Kęty 2004.
W przypadku realizacji tematów prac zaliczeniowych literatura jest rozszerzana i dobierana indywidualnie w zależności od specyfiki tematu wybranego przez studenta. Dopuszcza się także korzystanie ze specjalistycznych i popularnych stron internetowych, po wcześniejszej konsultacji "powagi" takiego źródła.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dodatkowych uwag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W_01FIL: </w:t>
      </w:r>
    </w:p>
    <w:p>
      <w:pPr/>
      <w:r>
        <w:rPr/>
        <w:t xml:space="preserve">Zna podstawowe zagadnienia racjonalności i zasady racjonalnej dyskusji.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S1A_W03, S1A_W04, S1A_W05, S1A_W07, S1A_W08, S1A_W09</w:t>
      </w:r>
    </w:p>
    <w:p>
      <w:pPr>
        <w:keepNext w:val="1"/>
        <w:spacing w:after="10"/>
      </w:pPr>
      <w:r>
        <w:rPr>
          <w:b/>
          <w:bCs/>
        </w:rPr>
        <w:t xml:space="preserve">Efekt W_02PRA: </w:t>
      </w:r>
    </w:p>
    <w:p>
      <w:pPr/>
      <w:r>
        <w:rPr/>
        <w:t xml:space="preserve">Zna podstawowe zagadnienia logiki (w tym logiki prawniczej).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S1A_W02, S1A_W03, S1A_W04, S1A_W05, S1A_W07, S1A_W08, S1A_W09, S1A_W05, S1A_W06, 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U_01FIL: </w:t>
      </w:r>
    </w:p>
    <w:p>
      <w:pPr/>
      <w:r>
        <w:rPr/>
        <w:t xml:space="preserve">Umie postrzegać problemy społeczne i techniczne w całej ich złożoności i samodzielnie się dokształcać.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inicjowana przez prowadzącego. Praca zaliczeniowa, lub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P1A_U01, P1A_U02, P1A_U03, P1A_U05, P1A_U06, P1A_U07, P1A_U08, P1A_U09, P1A_U10, S1A_U01, S1A_U02, S1A_U04, S1A_U06, S1A_U07, S1A_U02, S1A_U03, S1A_U06, S1A_U08, S1A_U06, S1A_U08, S1A_U09, S1A_U10, S1A_U01, S1A_U02, S1A_U04, S1A_U06,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K_01ADM: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składające się z pytań otwartych, lub praca zaliczeniowa.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K_K05,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S1A_K06, S1A_K04, S1A_K05, S1A_K07, S1A_K01, S1A_K02, S1A_K03, S1A_K04, S1A_K05, S1A_K07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2025-05-08T08:52:10+02:00</dcterms:created>
  <dcterms:modified xsi:type="dcterms:W3CDTF">2025-05-08T08:52:10+02:00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