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kariery zawodowej/ Career Planning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 inż. Waldemar Kaszuwara, mgr Ewa Kluczek-Woźniak, mgr Agnieszka Skowrońska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
Założono samodzielną pracę studenta poza zajęciami w zakresie diagnozy* cech osobowości oraz kompetencji za pomocą testu diagnostycznego IP 121; 
Przygotowanie CV i listu motywacyjnego zgodnie z przedstawionymi w trakcie zajęć zasadami;
* dla osób chętnych; w przypadku wypełnienia testu niezbędna jest indywidualna konsultacja w Biurze Karier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	zapoznanie studentów z koncepcją planowania kariery, jako procesu istotnego z punktu widzenia osiągania efektywności na rynku pracy i profilaktyki wypalenia zawodowego;
•	rozwój samoświadomości studentów w zakresie posiadanych kompetencji; 
•	wyposażenie studentów w praktyczną wiedzą dotyczącą rynku pracy (źródła informacji, oczekiwania pracodawców, formy kontaktu z pracodawcami, sporządzanie dokumentów aplikacyjnych, przygotowanie do rozmowy kwalifikacyjnej);
•	przedstawienie studentom przykładów różnorodnych form aktywności zawodowej absolwentów kierunku inżynieria materiałowa;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	etapy planowania kariery uwzględniające samopoznanie oraz informacje dotyczące rynku pracy;
•	kompetencje sprzyjające osiąganiu sukcesu na rynku pracy (na podstawie statystyk z portalu Biura Karier);
•	ćwiczenia mające na celu wzrost świadomości swoich mocnych stron, określenie celów krótko i długoterminowych oraz weryfikację hierarchii wartości;
•	diagnoza cech osobowości oraz kompetencji za pomocą testu diagnostycznego IP 121; 
•	źródła informacji dotyczących rynku pracy w branży inżynieria materiałowa; 
•	narzędzia umożliwiające ocenę opcji (m.in. analiza SWOT, skalowanie, bilans alternatyw);
•	stworzenie indywidualnego planu rozwoju zawodowego; 
•	zasady sporządzania skutecznych dokumentów aplikacyjnych oraz budowania wizerunku w mediach społecznościowych (Linked In, Golden Line, Research Gate, portale branżowe);
•	przebieg procesów rekrutacyjnych z naciskiem na rozmowę kwalifikacyjną; 
•	symulacja rozmowy kwalifikacyjnej z rekruterem praktykiem;
•	dane dotyczące losów zawodowych absolwentów WIM na podstawie wyników badania Monitoring Karier Zawodowych Absolwentów Politechniki Warszawskiej;
•	ścieżki karier absolwentów WIM – spotkania z absolwentami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wiedzy i samooceny kompetencji w trakcie pierwszych oraz ostatnich zajęć. Przygotowanie CV i listu motywacyjnego zgodnie z przedstawionymi w trakcie zajęć zasadami.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Budzy P., Pióro E., Jak znaleźć pracę i nie zgubić po drodze siebie, Świat Książki 2013
Clark T., Osterwalder A., Pigneur Y., Model biznesowy Ty, Helion, Gliwice 2007
Covey S.R., 7 nawyków skutecznego działania, Rebis, Poznań 2007
Covey S.R., Najpierw rzeczy najważniejsze, Rebis, Poznań  2008
Maurer, Filozofia Kaizen. Jak mały krok może zmienić Twoje życie, Helion, Gliwice 2007
Polczyk M., Jak i gdzie skutecznie szukać pracy, Wolters Kluwer business, Warszawa 2007
Mrozek M., Praca! Szukam, zmieniam, wybieram, Wolters Kluwer business,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specyfikę rynku pracy w obszarze Inżynierii Materiałowej; zna możliwości zawodowe absolwenta Inżynierii Materiałowej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 i samooceny kompetencji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swoje mocne strony oraz  narzędzia umożliwiające zdefiniowanie  swoich celów krótko i długoterminowych; zna przebieg  procesów rekrutacyjnych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 i samooceny kompetencji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zaplanować ścieżkę kariery oraz stworzyć indywidualny plan rozwoju zawodowego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 i samooceny kompetencji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zaprezentować swoje atuty i kompetencje istotne na rynku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 i samooceny kompetencji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sporządzić dokumenty aplikacyjne oraz budować swój wizerunek zawodowy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 i samooceny kompetencji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indywidualnie oraz w grupie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 i samooceny kompetencji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rozwija samoświadomość oraz umiejętności interpersonalne, takie jak: komunikatywność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 i samooceny kompetencji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p>
      <w:pPr>
        <w:keepNext w:val="1"/>
        <w:spacing w:after="10"/>
      </w:pPr>
      <w:r>
        <w:rPr>
          <w:b/>
          <w:bCs/>
        </w:rPr>
        <w:t xml:space="preserve">Efekt K3: </w:t>
      </w:r>
    </w:p>
    <w:p>
      <w:pPr/>
      <w:r>
        <w:rPr/>
        <w:t xml:space="preserve">potrafi dokonać prezentacji swojego obszaru zainteresowań zawodowych i własnej sylwetki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 i samooceny kompetencji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2026-10-19T16:09:11+02:00</dcterms:created>
  <dcterms:modified xsi:type="dcterms:W3CDTF">2026-10-19T16:09:11+02:00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