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W_02 W_03 W 04: </w:t>
      </w:r>
    </w:p>
    <w:p>
      <w:pPr/>
      <w:r>
        <w:rPr/>
        <w:t xml:space="preserve">Ma podstawową wiedzę o charakterze nauk
społecznych, ich miejsca w systemie nauki i
relacjach do innych nauk.
Ma podstawową wiedzę o różnych rodzajach
struktur i instytucji społecznych (kulturowych,
politycznych, prawnych, ekonomicznych), w
szczególności ich istotnych elementach.
Zna metody i narzędzia, w tym techniki
pozyskiwania danych, właściwe dla dziedzin
nauki i dyscyplin naukowych, właściwych dla
studiowanego kierunku studiów, pozwalające
opisać struktury i instytucje społeczne oraz
procesy w nich i między nimi zachodzące.
Ma wiedzę o normach i regułach (prawnych,
organizacyjnych, moralnych, etycznych)
organizujących struktury i instytucje społeczne i
rządzących nimi prawidłowościach oraz o ich
źródłach, naturze, zmianach i sposobie działania.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K_W07, K_W01, K_W02, K_W03, K_W06</w:t>
      </w:r>
    </w:p>
    <w:p>
      <w:pPr>
        <w:spacing w:before="20" w:after="190"/>
      </w:pPr>
      <w:r>
        <w:rPr>
          <w:b/>
          <w:bCs/>
        </w:rPr>
        <w:t xml:space="preserve">Powiązane charakterystyki obszarowe: </w:t>
      </w:r>
      <w:r>
        <w:rPr/>
        <w:t xml:space="preserve">II.T.P6S_WK, II.S.P6S_WG.1, II.H.P6S_WG.1.o, I.P6S_WG, II.S.P6S_WG.2, II.S.P6S_WG.3, II.H.P6S_WG/K.o, I.P6S_WK, II.H.P6S_WG.3</w:t>
      </w:r>
    </w:p>
    <w:p>
      <w:pPr>
        <w:pStyle w:val="Heading3"/>
      </w:pPr>
      <w:bookmarkStart w:id="3" w:name="_Toc3"/>
      <w:r>
        <w:t>Profil ogólnoakademicki - umiejętności</w:t>
      </w:r>
      <w:bookmarkEnd w:id="3"/>
    </w:p>
    <w:p>
      <w:pPr>
        <w:keepNext w:val="1"/>
        <w:spacing w:after="10"/>
      </w:pPr>
      <w:r>
        <w:rPr>
          <w:b/>
          <w:bCs/>
        </w:rPr>
        <w:t xml:space="preserve">Charakterystyka U_01 U_02 U_03 U_04 U_05: </w:t>
      </w:r>
    </w:p>
    <w:p>
      <w:pPr/>
      <w:r>
        <w:rPr/>
        <w:t xml:space="preserve">Potrafi prawidłowo interpretować zjawiska
społeczne (kulturowe, prawne, polityczne,
ekonomiczne) w zakresie dziedzin nauki i
dyscyplin naukowych, właściwych dla
studiowanego kierunku.
Potrafi wykorzystać podstawową wiedzę
teoretyczną i pozyskiwać dane do analizowania
konkretnych procesów i zjawisk społecznych
(kulturowych, politycznych, prawnych,
gospodarczych) w zakresie dziedzin nauki i
dyscyplin naukowych, właściwych dla
studiowanego kierunku studiów.
Potrafi właściwie analizować przyczyny i przebieg
konkretnych procesów i zjawisk
społecznych(kulturowych, politycznych,
prawnych, gospodarczych) w zakresie dziedzin
nauki i dyscyplin naukowych, właściwych dla
studiowanego kierunku studiów.
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K_02 K_03: </w:t>
      </w:r>
    </w:p>
    <w:p>
      <w:pPr/>
      <w:r>
        <w:rPr/>
        <w:t xml:space="preserve">Rozumie potrzebę uczenia się.
Potrafi współdziałać i pracować w grupie,
przyjmując w niej różne role.
 Potrafi uzupełniać i
doskonalić nabytą wiedzę i umiejętności.
Umie podejmować decyzje i organizować pracę w
zespole.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 K_K03,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2025-12-26T07:53:50+01:00</dcterms:created>
  <dcterms:modified xsi:type="dcterms:W3CDTF">2025-12-26T07:53:50+01:00</dcterms:modified>
</cp:coreProperties>
</file>

<file path=docProps/custom.xml><?xml version="1.0" encoding="utf-8"?>
<Properties xmlns="http://schemas.openxmlformats.org/officeDocument/2006/custom-properties" xmlns:vt="http://schemas.openxmlformats.org/officeDocument/2006/docPropsVTypes"/>
</file>