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20
czytanie wskazanej literatury 	15	
napisanie referatu  / eseju 	20	
przygotowanie do egzaminu	15
Sumaryczne obciążenie pracą studenta	100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1,2 p.ECTS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9,  Warszawa 2014.
2)  Korybski, L. Leszczyński, A. Pieniążek, Wstęp do prawoznawstwa, Lublin 2007.
3)  W. Góralczyk Jr, Podstawy prawa, wyd. 4, Warszawa 2014.
4) J. Jamroz, Wstęp do prawoznawstwa, Warszawa 2008
5) L. Morawski, Wstęp do prawoznawstwa, wyd. 15, Toruń 2014.
6) J. Krukowski, Wstęp do nauki o państwie i prawie, Lublin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Wyposażenie Studenta w wiedzę o społeczno-kulturowych uwarunkowaniach językowego wymiaru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II.S.P6S_WG.1, II.S.P6S_WG.2, II.H.P6S_WG.1.o, I.P6S_WG, II.X.P6S_WG.2, I.P6S_WK, II.T.P6S_WK</w:t>
      </w:r>
    </w:p>
    <w:p>
      <w:pPr>
        <w:keepNext w:val="1"/>
        <w:spacing w:after="10"/>
      </w:pPr>
      <w:r>
        <w:rPr>
          <w:b/>
          <w:bCs/>
        </w:rPr>
        <w:t xml:space="preserve">Charakterystyka W_02: </w:t>
      </w:r>
    </w:p>
    <w:p>
      <w:pPr/>
      <w:r>
        <w:rPr/>
        <w:t xml:space="preserve">Wyposażenie Studenta w wiedzę o prawie i prawoznawstwie jako szczególnym przedmiocie badań.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W_03: </w:t>
      </w:r>
    </w:p>
    <w:p>
      <w:pPr/>
      <w:r>
        <w:rPr/>
        <w:t xml:space="preserve">Wyposażenie Studenta w wiedzę o budowie aktów normatywnych i porządku prawnego.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W_04: </w:t>
      </w:r>
    </w:p>
    <w:p>
      <w:pPr/>
      <w:r>
        <w:rPr/>
        <w:t xml:space="preserve">Wyposażenie Studenta w wiedzę o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Umiejętności studenta w zakresie ustalania mocy obowiązującej przepisów prawnych.</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Umiejętności studenta w zakresie posługiwania się podstawowymi pojęciami prawa i prawoznawstwa.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Umiejętności studenta w zakresie interpretacji tekstów prawnych.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K_U03, K_U06, K_U02</w:t>
      </w:r>
    </w:p>
    <w:p>
      <w:pPr>
        <w:spacing w:before="20" w:after="190"/>
      </w:pPr>
      <w:r>
        <w:rPr>
          <w:b/>
          <w:bCs/>
        </w:rPr>
        <w:t xml:space="preserve">Powiązane charakterystyki obszarowe: </w:t>
      </w:r>
      <w:r>
        <w:rPr/>
        <w:t xml:space="preserve">II.H.P6S_UW.1, I.P6S_UU, I.P6S_UW, II.T.P6S_UW.2, II.S.P6S_UW.1, II.S.P6S_UW.2.o, II.S.P6S_UW.3.o</w:t>
      </w:r>
    </w:p>
    <w:p>
      <w:pPr>
        <w:keepNext w:val="1"/>
        <w:spacing w:after="10"/>
      </w:pPr>
      <w:r>
        <w:rPr>
          <w:b/>
          <w:bCs/>
        </w:rPr>
        <w:t xml:space="preserve">Charakterystyka U_04: </w:t>
      </w:r>
    </w:p>
    <w:p>
      <w:pPr/>
      <w:r>
        <w:rPr/>
        <w:t xml:space="preserve">Umiejętności studenta w zakresie stosowania reguł kolizyjnych i reguł wnioskowań prawniczych.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konieczności ochrony interesu publicznego oraz zagwarantowania udziału społeczeństwa w procesie tworzenia aktów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ma świadomość problemów etycznych występujących w procesie tworzenia i interpretacji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Student ma świadomość reguł postępowania przy wykorzystywaniu i integrowaniu wiedzy z zakresu prawotwórstwa.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2026-07-25T11:52:28+02:00</dcterms:created>
  <dcterms:modified xsi:type="dcterms:W3CDTF">2026-07-25T11:52:28+02:00</dcterms:modified>
</cp:coreProperties>
</file>

<file path=docProps/custom.xml><?xml version="1.0" encoding="utf-8"?>
<Properties xmlns="http://schemas.openxmlformats.org/officeDocument/2006/custom-properties" xmlns:vt="http://schemas.openxmlformats.org/officeDocument/2006/docPropsVTypes"/>
</file>