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Nakład pracy studenta (bilans punktów ECTS)
Forma nakładu pracy studenta 
(udział w zajęciach, aktywność, przygotowanie sprawozdania, itp.)	Obciążenie studenta [h]
Udział w wykładach	30	
Udział w ćwiczeniach		
Praca własna: 
przygotowanie do zajęć	20
czytanie wskazanej literatury 	15	
napisanie referatu  / eseju 	20	
przygotowanie do egzaminu	15
Sumaryczne obciążenie pracą studenta	100 h
Punkty ECTS za przedmiot	4</w:t>
      </w:r>
    </w:p>
    <w:p>
      <w:pPr>
        <w:keepNext w:val="1"/>
        <w:spacing w:after="10"/>
      </w:pPr>
      <w:r>
        <w:rPr>
          <w:b/>
          <w:bCs/>
        </w:rPr>
        <w:t xml:space="preserve">Liczba punktów ECTS na zajęciach wymagających bezpośredniego udziału nauczycieli akademickich: </w:t>
      </w:r>
    </w:p>
    <w:p>
      <w:pPr>
        <w:spacing w:before="20" w:after="190"/>
      </w:pPr>
      <w:r>
        <w:rPr/>
        <w:t xml:space="preserve">1,2 p.ECTS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prawnego;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Treści programowe:
1. Charakterystyka nauk prawnych 
2. Wprowadzenie do problematyki prawoznawstwa. Typologizacja nauk prawnych. Prawo a moralność
3. Cechy organizacji państwowej. Funkcje państwa. Teorie pochodzenia państwa. Partie polityczne a lobby.
4. Typ i forma państwa. Liberalny i interwencjonistyczny model państwa. Klasyfikacja organów władzy publicznej. Aparat państwowy i jego struktura. Samorząd terytorialny.
5. Różne koncepcje ujmowania prawa. Prawo a inne regulatory życia społecznego. Język prawny i prawniczy.
6. Rodzaje wypowiedzi językowych. Norma prawna- właściwości i koncepcje budowy.
7. Przepis prawny. Budowa aktu normatywnego. Praca z materiałem normatywnym.
8. Zdarzenia prawne. Stosunek prawny. Podmiotowość prawna 
9. System prawny
10. Fakty prawotwórcze. Modele tworzenia prawa.
11. Zagadnienia walidacyjne prawoznawstwa. Temporalny, przestrzenny i podmiotowy wymiar obowiązywania prawa.
12. Wykładnia prawa i jej rodzaje. Reguły interpretacyjne i inferencyjne. Praca z materiałem normatywnym. Kazusy
13. Przestrzeganie, stosowanie i wykonywanie prawa. Postawy wobec prawa. Praworządność. Demokratyczne państwo prawa. Pojęcie i zasady odpowiedzialności prawnej.
14. Ochrona praw człowieka. Orzecznictwo Europejskiego Trybunału Praw Człowieka w Strasburgu. Pojęcie sprawiedliwości i jej rodzaje.
15. Prawo międzynarodowe publiczne. Prawo wspólnotowe jako prawo ponadnarodowe.
</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referatów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Chauvin, T. Stawecki, P. Winczorek, Wstęp do prawoznawstwa, wyd. 9,  Warszawa 2014.
2)  Korybski, L. Leszczyński, A. Pieniążek, Wstęp do prawoznawstwa, Lublin 2007.
3)  W. Góralczyk Jr, Podstawy prawa, wyd. 4, Warszawa 2014.
4) J. Jamroz, Wstęp do prawoznawstwa, Warszawa 2008
5) L. Morawski, Wstęp do prawoznawstwa, wyd. 15, Toruń 2014.
6) J. Krukowski, Wstęp do nauki o państwie i prawie, Lublin 2004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Wyposażenie Studenta w wiedzę o społeczno-kulturowych uwarunkowaniach językowego wymiaru prawa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K_W07, K_W01</w:t>
      </w:r>
    </w:p>
    <w:p>
      <w:pPr>
        <w:spacing w:before="20" w:after="190"/>
      </w:pPr>
      <w:r>
        <w:rPr>
          <w:b/>
          <w:bCs/>
        </w:rPr>
        <w:t xml:space="preserve">Powiązane charakterystyki obszarowe: </w:t>
      </w:r>
      <w:r>
        <w:rPr/>
        <w:t xml:space="preserve">II.X.P6S_WG.2, II.S.P6S_WG.2, II.H.P6S_WG.1.o, I.P6S_WG, I.P6S_WK, II.T.P6S_WK, II.S.P6S_WG.1</w:t>
      </w:r>
    </w:p>
    <w:p>
      <w:pPr>
        <w:keepNext w:val="1"/>
        <w:spacing w:after="10"/>
      </w:pPr>
      <w:r>
        <w:rPr>
          <w:b/>
          <w:bCs/>
        </w:rPr>
        <w:t xml:space="preserve">Charakterystyka W_02: </w:t>
      </w:r>
    </w:p>
    <w:p>
      <w:pPr/>
      <w:r>
        <w:rPr/>
        <w:t xml:space="preserve">Wyposażenie Studenta w wiedzę o prawie i prawoznawstwie jako szczególnym przedmiocie badań.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W_03: </w:t>
      </w:r>
    </w:p>
    <w:p>
      <w:pPr/>
      <w:r>
        <w:rPr/>
        <w:t xml:space="preserve">Wyposażenie Studenta w wiedzę o budowie aktów normatywnych i porządku prawnego.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I.P6S_WG, II.X.P6S_WG.2, II.S.P6S_WG.2, II.H.P6S_WG.1.o, II.S.P6S_WG.1</w:t>
      </w:r>
    </w:p>
    <w:p>
      <w:pPr>
        <w:keepNext w:val="1"/>
        <w:spacing w:after="10"/>
      </w:pPr>
      <w:r>
        <w:rPr>
          <w:b/>
          <w:bCs/>
        </w:rPr>
        <w:t xml:space="preserve">Charakterystyka W_04: </w:t>
      </w:r>
    </w:p>
    <w:p>
      <w:pPr/>
      <w:r>
        <w:rPr/>
        <w:t xml:space="preserve">Wyposażenie Studenta w wiedzę o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Umiejętności studenta w zakresie ustalania mocy obowiązującej przepisów prawnych.</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Umiejętności studenta w zakresie posługiwania się podstawowymi pojęciami prawa i prawoznawstwa.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Umiejętności studenta w zakresie interpretacji tekstów prawnych.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U_04: </w:t>
      </w:r>
    </w:p>
    <w:p>
      <w:pPr/>
      <w:r>
        <w:rPr/>
        <w:t xml:space="preserve">Umiejętności studenta w zakresie stosowania reguł kolizyjnych i reguł wnioskowań prawniczych.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świadomość konieczności ochrony interesu publicznego oraz zagwarantowania udziału społeczeństwa w procesie tworzenia aktów prawa.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ma świadomość problemów etycznych występujących w procesie tworzenia i interpretacji prawa.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K_K03, K_K05, K_K01</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Student ma świadomość reguł postępowania przy wykorzystywaniu i integrowaniu wiedzy z zakresu prawotwórstwa.</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2026-09-28T07:15:56+02:00</dcterms:created>
  <dcterms:modified xsi:type="dcterms:W3CDTF">2026-09-28T07:15:56+02:00</dcterms:modified>
</cp:coreProperties>
</file>

<file path=docProps/custom.xml><?xml version="1.0" encoding="utf-8"?>
<Properties xmlns="http://schemas.openxmlformats.org/officeDocument/2006/custom-properties" xmlns:vt="http://schemas.openxmlformats.org/officeDocument/2006/docPropsVTypes"/>
</file>