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II</w:t>
      </w:r>
    </w:p>
    <w:p>
      <w:pPr>
        <w:keepNext w:val="1"/>
        <w:spacing w:after="10"/>
      </w:pPr>
      <w:r>
        <w:rPr>
          <w:b/>
          <w:bCs/>
        </w:rPr>
        <w:t xml:space="preserve">Koordynator przedmiotu: </w:t>
      </w:r>
    </w:p>
    <w:p>
      <w:pPr>
        <w:spacing w:before="20" w:after="190"/>
      </w:pPr>
      <w:r>
        <w:rPr/>
        <w:t xml:space="preserve">dr inż Krzysztof Urbaniak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A12_TI 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pracy studenta - 50 godz., w tym: 
a) udział w ćwiczeniach - 30 godz., 
b) udział w konsultacjach - 2 godz. Razem: 32 godz. = 1,3 ECTS
2) Praca własna studenta - 18 godz., w tym: 
a) przygotowanie do ćwiczeń (10 godzin), 
b) przygotowanie do zaliczenia (8 godzin). 
Razem: 18 godz. = 0,7 ECTS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- 32 godz., w tym: 
a) Prowadzenie ćwiczeń - 30 godz. 
b) Konsultacje (poza ćwiczeniami) - 2 godz.
Razem 32 godz. ~ 1,3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 Podstawowa znajomość zagadnień związanych z bezpieczeństwem i ochroną danych. - Podstawowa znajomość obsługi komputera i bezpiecznej konfiguracji sprzętu i oprogramowania. - Znajomość aplikacji biurowych na poziomie podstawowym. - Podstawowa znajomość zagadnień związanych z bazami danych.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bezpiecznego przetwarzania danych przy wykorzystywaniu aplikacji biurowych. Studenci zostaną zapoznani z zasadami projektowania i wykorzystywania mechanizmów przetwarzania danych ze szczególnym uwzględnieniem zasad bezpieczeństwa. Zostaną omówione zasady budowy i normalizacji danych, mechanizmów pozwalających na dowolne wyszukiwanie i analizę danych. Duży nacisk położony zostanie na nauczenie studentów sprawnego, praktycznego posługiwania się dostępnymi narzędziami do budowy interfejsu „bazodanowego” oraz technikami raportowania. Studenci zostaną zapoznani z technikami i metodami prezentacji danych udostępnianych w postaci stron internetowych.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Zasady budowy baz danych – zasady projektowania. Normalizacja danych. Atomizacja danych. Importowanie danych. Format danych. Dane osobowe. Ochrona. 2. Diagramy związków encji, model logiczny bazy danych. Tabele (zasady projektowania). Encje, atrybuty i związki encji. Zasady tworzenia związków encji w bazach danych. Klucz główny, obcy, maska, format itd. 3. Zestawienia danych. Filtrowanie i wyszukiwanie danych wg. wymaganych kryteriów. Parametryzacja mechanizmów wyszukiwania. Parametryzacja kryteriów 4. Kryteria statyczne. Kryteria parametryczne. Najczęstsze błędy w wyrażeniach. Wyrażenia matematyczne w bazach danych. Funkcje arytmetyczne, logiczne, tekstowe. Wyliczanie wartości „pochodnych”. Format i nazwa pola. 5. Aktualizacje danych, mechanizmy zarządzania danymi, zapytania funkcjonalne: zasady aktualizacji danych. Automatyzacja mechanizmów bazodanowych. 6. Bezpieczne zarządzanie danymi. Parametryzacja mechanizmów bazodanowych. Manipulowanie danymi w systemach baz danych o modelu relacyjnym. 7. Interfejs systemu bazodanowego. Zabezpieczenie baz danych. Udostępnianie baz danych. Sieciowa baza danych. 8. Bezpieczny Internet – tworzenie bezpiecznych serwisów internetowych. Podstawowe informacje nt. pozyskiwania i przetwarzania informacji. Serwery danych. DNS. 9. Zasady tworzenia odsyłaczy w dokumentach HTML. Odsyłacze do stron internetowych, plików, poczty. Hiperłącza tekstowe, graficzne, mieszane. 10. Zagnieżdżanie znaczników. Atrybuty znaczników cd. Serwis statyczny. 11. Zasady umieszczania i formatowania elementów graficznych w dokumentach HTML. Atrybuty formatowania, wyrównywania itp. Łączenie grafiki z innymi elementami i obiektami na stronie internetowej. 12. Kaskadowe arkusze stylów – podstawy tworzenia skryptów. Osadzanie skryptów. Skrypt osadzony w kodzie HTML oraz w zewnętrznym pliku css.</w:t>
      </w:r>
    </w:p>
    <w:p>
      <w:pPr>
        <w:keepNext w:val="1"/>
        <w:spacing w:after="10"/>
      </w:pPr>
      <w:r>
        <w:rPr>
          <w:b/>
          <w:bCs/>
        </w:rPr>
        <w:t xml:space="preserve">Metody oceny: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2. C. D. Frye, Microsoft Access 2010 PL. Praktyczne podejście. Helion 2011 3. Zespół autorów. Access 2007. Biblia. Helion 2007 4. D. Mendrala, M. Szeliga, Access 2010 PL. Ćwiczenia praktyczne. Helion 2010 5. B. P. Hogan, HTML5 i CSS3. Standardy przyszłości. Helion 2011 6. Ł. Pasternak, CSS3. Tworzenie nowoczesnych stron WWW, Helion 2012 7. K. Liderman, Analiza ryzyka i ochrona informacji w systemach komputerowych. Wydawnictwo Naukowe PWN, 2008 Literatura uzupełniająca: 1. A. Gałach, R. Wójcik, Zarządzanie bezpieczeństwem informacji w sektorze publicznym, C.H.BECK, 2009 2. S. M. Schafer, HTML, XHTML i CSS. Biblia. Wydanie V, Helion 2010 3. H. G. Molina, J. D. Ullman, J. Widom, Systemy baz danych. Kompletny podręcznik. Wydanie II. Helion 2011 4. W. Sikorski, ECDL. Podstawy technik informatycznych i komunikacyjnych. Wydawnictwo Naukowe PWN, 2011</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Potrafi przedstawić, odtworzyć i omówić zastosowania współczesnych technologii informacyjnych i komunikacyjnych ze szczególnym uwzględnieniem systemów bazodanowych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i rozumie podstawowe zasady projektowania, praktycznego i prawidłowego wykorzystywania narzędzi programowych (aplikacji bazodanowych) służących do przetwarzania danych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W_03: </w:t>
      </w:r>
    </w:p>
    <w:p>
      <w:pPr/>
      <w:r>
        <w:rPr/>
        <w:t xml:space="preserve">Ma uporządkowaną i podbudowaną teoretycznie wiedzę ogólną obejmującą praktyczne zagadnienia projektowania aplikacji bazodanowych i z zakresu bezpiecznego ich wykorzystania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K_W10, K_W09</w:t>
      </w:r>
    </w:p>
    <w:p>
      <w:pPr>
        <w:spacing w:before="20" w:after="190"/>
      </w:pPr>
      <w:r>
        <w:rPr>
          <w:b/>
          <w:bCs/>
        </w:rPr>
        <w:t xml:space="preserve">Powiązane charakterystyki obszarowe: </w:t>
      </w:r>
      <w:r>
        <w:rPr/>
        <w:t xml:space="preserve">I.P6S_WG, II.T.P6S_WG, II.S.P6S_WG.1, I.P6S_WK</w:t>
      </w:r>
    </w:p>
    <w:p>
      <w:pPr>
        <w:keepNext w:val="1"/>
        <w:spacing w:after="10"/>
      </w:pPr>
      <w:r>
        <w:rPr>
          <w:b/>
          <w:bCs/>
        </w:rPr>
        <w:t xml:space="preserve">Charakterystyka W_04: </w:t>
      </w:r>
    </w:p>
    <w:p>
      <w:pPr/>
      <w:r>
        <w:rPr/>
        <w:t xml:space="preserve">Ma uporządkowaną wiedzę w zakresie tworzenia mechanizmów prezentacji danych w Internecie i bezpiecznej komunikacji w sieciach komputerowych (Internet)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zaprojektować i wykorzystywać aplikacje bazodanowe zgodnie z obowiązującymi zasadami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analizować zagrożenia w sieci Internet i wie jak zabezpieczać i chronić wytwarzane informacje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K_U03, K_U01</w:t>
      </w:r>
    </w:p>
    <w:p>
      <w:pPr>
        <w:spacing w:before="20" w:after="190"/>
      </w:pPr>
      <w:r>
        <w:rPr>
          <w:b/>
          <w:bCs/>
        </w:rPr>
        <w:t xml:space="preserve">Powiązane charakterystyki obszarowe: </w:t>
      </w:r>
      <w:r>
        <w:rPr/>
        <w:t xml:space="preserve">II.S.P6S_UW.2.o, II.S.P6S_UW.3.o, II.H.P6S_UW.1, I.P6S_UW, II.S.P6S_UW.1, II.T.P6S_UW.2</w:t>
      </w:r>
    </w:p>
    <w:p>
      <w:pPr>
        <w:keepNext w:val="1"/>
        <w:spacing w:after="10"/>
      </w:pPr>
      <w:r>
        <w:rPr>
          <w:b/>
          <w:bCs/>
        </w:rPr>
        <w:t xml:space="preserve">Charakterystyka U_03: </w:t>
      </w:r>
    </w:p>
    <w:p>
      <w:pPr/>
      <w:r>
        <w:rPr/>
        <w:t xml:space="preserve">Potrafi analizować problemy pojawiające się podczas projektowania mechanizmów przetwarzania i prezentacji danych oraz znajdować ich rozwiązania w oparciu o poznane metody i aplikacje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U_04: </w:t>
      </w:r>
    </w:p>
    <w:p>
      <w:pPr/>
      <w:r>
        <w:rPr/>
        <w:t xml:space="preserve">Posiada umiejętność wykorzystywania zdobytej wiedzy w zakresie prezentacji danych w Internecie i ich ochrony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ciągłej zmiany edukacji i doskonalenia w zakresie bezpiecznej eksploatacji systemów teleinformatycznych i aplikacji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K_02: </w:t>
      </w:r>
    </w:p>
    <w:p>
      <w:pPr/>
      <w:r>
        <w:rPr/>
        <w:t xml:space="preserve">Ma świadomość skutków zaniedbań w zakresie bezpieczeństwa i ochrony danych w systemach teleinformatycznych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K_03: </w:t>
      </w:r>
    </w:p>
    <w:p>
      <w:pPr/>
      <w:r>
        <w:rPr/>
        <w:t xml:space="preserve">Rozumie potrzebę wprowadzenia i stosowania uporządkowanych zasad w zakresie obsługi wybranych systemów i aplikacji bazodanowych (I).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2026-09-29T05:09:02+02:00</dcterms:created>
  <dcterms:modified xsi:type="dcterms:W3CDTF">2026-09-29T05:09:02+02:00</dcterms:modified>
</cp:coreProperties>
</file>

<file path=docProps/custom.xml><?xml version="1.0" encoding="utf-8"?>
<Properties xmlns="http://schemas.openxmlformats.org/officeDocument/2006/custom-properties" xmlns:vt="http://schemas.openxmlformats.org/officeDocument/2006/docPropsVTypes"/>
</file>