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Geodezyjne układy odniesienia</w:t>
      </w:r>
    </w:p>
    <w:p>
      <w:pPr>
        <w:keepNext w:val="1"/>
        <w:spacing w:after="10"/>
      </w:pPr>
      <w:r>
        <w:rPr>
          <w:b/>
          <w:bCs/>
        </w:rPr>
        <w:t xml:space="preserve">Koordynator przedmiotu: </w:t>
      </w:r>
    </w:p>
    <w:p>
      <w:pPr>
        <w:spacing w:before="20" w:after="190"/>
      </w:pPr>
      <w:r>
        <w:rPr/>
        <w:t xml:space="preserve">brak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GK.SMK</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Zajęcia kontaktowe: 18 h, w tym:
a) Zajęcia projektowe: 15 h
b) konsultacje: 3 h
2. Praca własna studenta 20 h, w tym:
a) przygotowanie sprawozdań z projektów: 15 h
b) przygotowanie do kolokwium: 5
3. Razem: 38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1.4 punktu ECTS, w tym:
Zajęcia projektowe: 15 h
Konsultacje: 3 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35 godzin, w tym:
a) Zajęcia projektowe: 15 h
b) Sporządzenie sprawozdania z projektu: 15 h
c) Przygotowanie do kolokwium: 5 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geodezji, astronomii geodezyjnej, geodezji satelitarnej, matematyki.</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zapoznanie studentów z problematyką dotyczącą współczesnych układów odniesienia stosowanych w geodezji satelitarnej. Przekazywana na przedmiocie wiedza jest szczególnie istotna w kontekście rozwoju geodezyjnych układów odniesienia, a także wyzwań rynku pracy.
</w:t>
      </w:r>
    </w:p>
    <w:p>
      <w:pPr>
        <w:keepNext w:val="1"/>
        <w:spacing w:after="10"/>
      </w:pPr>
      <w:r>
        <w:rPr>
          <w:b/>
          <w:bCs/>
        </w:rPr>
        <w:t xml:space="preserve">Treści kształcenia: </w:t>
      </w:r>
    </w:p>
    <w:p>
      <w:pPr>
        <w:spacing w:before="20" w:after="190"/>
      </w:pPr>
      <w:r>
        <w:rPr/>
        <w:t xml:space="preserve">Ćwiczenia:
Ćwiczenia obejmują projekty polegające na wykonaniu zadań związanych z transformacją współrzędnych pomiędzy geodezyjnymi układami odniesienia za pomocą istniejących programów oraz własnych skryptów w środowisku Matlab/Octave:
1. Wyznaczanie prędkości punktu na podstawie szeregów czasowych współrzędnych punktu GNSS. Uwzględnienie nieciągłości w szeregach czasowych współrzędnych. Wyznaczanie wyrazów okresowych. Poszukiwanie i eliminacja współrzędnych odstających.
2. Ekstrapolacja współrzędnych punktów na żądaną epokę z wykorzystaniem prędkości.
3. Transformacja współrzędnych i prędkości punktów pomiędzy dwoma ziemskimi systemami odniesienia (ITRS, ETRS89). Ekstrapolacja parametrów transformacji. 
4. Wyznaczanie prędkości punktów na podstawie modeli opisujących ruch płyt tektonicznych (np. geologicznych, ITRFyy). 
5. Wyznaczenie wektora obrotu płyty tektonicznej na podstawie pola prędkości punktów GNSS. Wyznaczenie prędkości śródpłytowych.
</w:t>
      </w:r>
    </w:p>
    <w:p>
      <w:pPr>
        <w:keepNext w:val="1"/>
        <w:spacing w:after="10"/>
      </w:pPr>
      <w:r>
        <w:rPr>
          <w:b/>
          <w:bCs/>
        </w:rPr>
        <w:t xml:space="preserve">Metody oceny: </w:t>
      </w:r>
    </w:p>
    <w:p>
      <w:pPr>
        <w:spacing w:before="20" w:after="190"/>
      </w:pPr>
      <w:r>
        <w:rPr/>
        <w:t xml:space="preserve">Sprawozdania z ćwiczeń domowych.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Altamimi, Z. (2017) EUREF Technical Note 1: Relationship and Transformations
between the International and the European Terrestrial Reference
Kryński J. (2004) Nowe obowiązujące niebieskie i ziemskie systemy i układy odniesienia oraz ich wzajemne relacje, IGiK.
Petit, G., B. Luzum (2010) IERS Conventions 2010, IERS Technical Note No. 36, BKG
Seeber, G. (2003) Satellite Geodesy, de Gruyter</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GK.SMK_U1: </w:t>
      </w:r>
    </w:p>
    <w:p>
      <w:pPr/>
      <w:r>
        <w:rPr/>
        <w:t xml:space="preserve">Student potrafi transformować pomiędzy współczesnymi ziemskimi systemami odniesienia (ITRS, ETRS89).</w:t>
      </w:r>
    </w:p>
    <w:p>
      <w:pPr>
        <w:spacing w:before="60"/>
      </w:pPr>
      <w:r>
        <w:rPr/>
        <w:t xml:space="preserve">Weryfikacja: </w:t>
      </w:r>
    </w:p>
    <w:p>
      <w:pPr>
        <w:spacing w:before="20" w:after="190"/>
      </w:pPr>
      <w:r>
        <w:rPr/>
        <w:t xml:space="preserve">Ćwiczenia domowe, klasówka na ćwiczeniach.</w:t>
      </w:r>
    </w:p>
    <w:p>
      <w:pPr>
        <w:spacing w:before="20" w:after="190"/>
      </w:pPr>
      <w:r>
        <w:rPr>
          <w:b/>
          <w:bCs/>
        </w:rPr>
        <w:t xml:space="preserve">Powiązane efekty kierunkowe: </w:t>
      </w:r>
      <w:r>
        <w:rPr/>
        <w:t xml:space="preserve">K_U21</w:t>
      </w:r>
    </w:p>
    <w:p>
      <w:pPr>
        <w:spacing w:before="20" w:after="190"/>
      </w:pPr>
      <w:r>
        <w:rPr>
          <w:b/>
          <w:bCs/>
        </w:rPr>
        <w:t xml:space="preserve">Powiązane efekty obszarowe: </w:t>
      </w:r>
      <w:r>
        <w:rPr/>
        <w:t xml:space="preserve">T2A_U09</w:t>
      </w:r>
    </w:p>
    <w:p>
      <w:pPr>
        <w:pStyle w:val="Heading3"/>
      </w:pPr>
      <w:bookmarkStart w:id="4" w:name="_Toc4"/>
      <w:r>
        <w:t>Profil ogólnoakademicki - kompetencje społeczne</w:t>
      </w:r>
      <w:bookmarkEnd w:id="4"/>
    </w:p>
    <w:p>
      <w:pPr>
        <w:keepNext w:val="1"/>
        <w:spacing w:after="10"/>
      </w:pPr>
      <w:r>
        <w:rPr>
          <w:b/>
          <w:bCs/>
        </w:rPr>
        <w:t xml:space="preserve">Efekt :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2026-04-09T19:11:35+02:00</dcterms:created>
  <dcterms:modified xsi:type="dcterms:W3CDTF">2026-04-09T19:11:35+02:00</dcterms:modified>
</cp:coreProperties>
</file>

<file path=docProps/custom.xml><?xml version="1.0" encoding="utf-8"?>
<Properties xmlns="http://schemas.openxmlformats.org/officeDocument/2006/custom-properties" xmlns:vt="http://schemas.openxmlformats.org/officeDocument/2006/docPropsVTypes"/>
</file>