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Finanse samorządu terytorialnego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Monika Burżacka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FiRPS11/3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30h
Praca własna:  - przegląd literatury - 30h, przygotowanie do zaliczenia -15h, 
Sumaryczne obciążenie pracą studenta	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1,68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Finanse, finanse publiczne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Wykł.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głównym przedmiotu jest zapoznanie studenta z finansami jednostek samorządu terytorialnego. Celem nauczania jest przygotowanie studenta do samodzielnej oceny finansów jednostek samorządu terytorialnego, w szczególności poprzez ocenę istotny gospodarki finansowej jst, samodzielności jst, gospodarki budżetowej i procedury budżetowej, podziału i analizy strumieni dochodów i wydatków, zarządzania deficytem budżetowym oraz finansowaniem zadań jest – w tym finansowania przez dług.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Istota, cechy i funkcje samorządu terytorialnego w Polsce [2 W] 
2. Gospodarka finansowa i system finansowy jednostek samorządu terytorialnego [4 W] 
3. Budżet oraz system budżetowy jednostek samorządu terytorialnego (aspekty prawne, ekonomiczne, polityczne i organizacyjne, zasady gospodarki budżetowej, formy organizacyjne samorządowej gospodarki budżetowej i pozabudżetowej) [4 W] 
4. Procedura budżetowa w jednostkach samorządu terytorialnego (procedura budżetowa i jej uwarunkowania, planowanie, uchwalanie, wykonanie i kontrola budżetu) [4 W]
5. Dochody jednostek samorządu terytorialnego (rodzaje dochodów, samodzielność finansowa, modele systemów dochodów jst) [4 W] 
6. Wydatki jednostek samorządu terytorialnego (rodzaje wydatków, struktura, uwarunkowania wydatków, zasady: subsydiarności i samodzielności wydatkowej) [4 W] 
7. Deficyt i długi jednostek samorządu terytorialnego (równowaga budżetowa, źródła finansowania deficytu, pojęcie długu) [4 W] 
8. Finansowanie długu w formie obligacji komunalnych (rodzaje obligacji komunalnych, warunki emisji i raiting obligacji komunalnych) [4 W]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jest uzyskanie pozytywnej oceny z egzaminu przeprowadzonego w formie pisemnej - test jednokrotnego wyboru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L. Patrzałek, Finanse samorządu terytorialnego, Wydawnictwo Uniwersytetu Ekonomicznego we Wrocławiu, Wrocław 2010. 
2. M. Kosek-Wojnar, K. Surówka, Podstawy finansów samorządu terytorialnego, Wydawnictwo Naukowe PWN, Warszawa 2007. 
3. L. Jędrzejewski, Gospodarka finansowa samorządu terytorialnego w Polsce, Oficyna Wydawnicza Branta, Bydgoszcz-Gdańsk 2007. 
4. P. Swianiewicz, Finanse lokalne. Teoria i praktyka, Municypium, Warszawa 2004. 
5. A. Borodo, Samorząd terytorialny. System prawnofinansowy, Wydawnictwa Prawnicze PWN, Warszawa 2004. 
Literatura uzupełniająca:
1. M. Mackiewicz. E. Malinowska-Misiąg, W. Msiąg, M. Tomalak, Budżet i finanse 2007. Poradnik dla samorządów, Municypium, Warszawa 2007.
2. Finanse samorządowe 2005, 2006, 2008, red. C. Kosikowski, Dom Wydawniczy ABC, Warszawa 2005, Warszawa 2006, Warszawa 2008. 
3. E. Kornberger-Sokołowska, J. Zdankiewicz, R. Cieślak, Jednostki samorządu terytorialnego jako beneficjenci środków europejskich, Wolters Kluwer Polska, Warszawa 2010. 
4. D. Hajdys, Finanse jednostek samorządu terytorialnego. Wybrane zagadnienia. Podręcznik akademicki, Absolwent, Łódź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K_WO6: </w:t>
      </w:r>
    </w:p>
    <w:p>
      <w:pPr/>
      <w:r>
        <w:rPr/>
        <w:t xml:space="preserve">Zna pojęcie procedury budżetowej w jednostkach samorządu terytorialnego oraz zasady konstrukcji budżetu JST.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S1P_W06, S1P_W07</w:t>
      </w:r>
    </w:p>
    <w:p>
      <w:pPr>
        <w:keepNext w:val="1"/>
        <w:spacing w:after="10"/>
      </w:pPr>
      <w:r>
        <w:rPr>
          <w:b/>
          <w:bCs/>
        </w:rPr>
        <w:t xml:space="preserve">Efekt K_W14: </w:t>
      </w:r>
    </w:p>
    <w:p>
      <w:pPr/>
      <w:r>
        <w:rPr/>
        <w:t xml:space="preserve">Ma wiedzę dotyczącą analizy struktury dochodów i wydatków jednostek samorządu terytorialnego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S2P_W06, S2P_W07</w:t>
      </w:r>
    </w:p>
    <w:p>
      <w:pPr>
        <w:keepNext w:val="1"/>
        <w:spacing w:after="10"/>
      </w:pPr>
      <w:r>
        <w:rPr>
          <w:b/>
          <w:bCs/>
        </w:rPr>
        <w:t xml:space="preserve">Efekt K_W16: </w:t>
      </w:r>
    </w:p>
    <w:p>
      <w:pPr/>
      <w:r>
        <w:rPr/>
        <w:t xml:space="preserve">Ma wiedzę dotyczącą budżetu JST oraz zna pojęcia
deficytu budżetowego i długu publicznego.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S1P_W06, S1P_W11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K_U01: </w:t>
      </w:r>
    </w:p>
    <w:p>
      <w:pPr/>
      <w:r>
        <w:rPr/>
        <w:t xml:space="preserve">Potrafi krytycznie analizować i wskazywać na pożądane kierunki zmian w systemie finansów publicznych.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S1P_U01</w:t>
      </w:r>
    </w:p>
    <w:p>
      <w:pPr>
        <w:keepNext w:val="1"/>
        <w:spacing w:after="10"/>
      </w:pPr>
      <w:r>
        <w:rPr>
          <w:b/>
          <w:bCs/>
        </w:rPr>
        <w:t xml:space="preserve">Efekt K_U02: </w:t>
      </w:r>
    </w:p>
    <w:p>
      <w:pPr/>
      <w:r>
        <w:rPr/>
        <w:t xml:space="preserve">Zna pojęcie deficytu i długu jednostek samorządu terytorialnego. Potrafi wskazać metody skutecznej redukcji tych zjawisk w oparciu o możliwości jakie stwarza rynek finansowy.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S1P_U02, S1P_U08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K_KO8: </w:t>
      </w:r>
    </w:p>
    <w:p>
      <w:pPr/>
      <w:r>
        <w:rPr/>
        <w:t xml:space="preserve">Potrafi ocenić efektywność zarządzania finansami samorządu terytorialnego. Zna podstawowe zasady efektywnej gospodarki w tym zakresie.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S1P_K04, S1P_K07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2026-05-30T00:36:00+02:00</dcterms:created>
  <dcterms:modified xsi:type="dcterms:W3CDTF">2026-05-30T00:36:00+02:00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