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ekonomiczna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 konsultacje 4 h , egzaminy i kolokwia 4 h, dodatkowe egzaminy i kolokwia 4 h  
przegląd literatury: 10 h (stacjonarne) i 10 h (niestacjonarne)
przygotowanie do ćwiczeń: 10 h, przygotowanie do zaliczenia: 13 h razem 45h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statystyka, rachunkowość, matematyka, podstawowa znajomość arkusza kalkulacyjnego.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główny: zapoznanie z teoretycznymi i praktycznymi aspektami analizy ekonomicznej (z elementami analizy finansowej).
Celem nauczania przedmiotu jest przygotowanie studenta do samodzielnej oceny sytuacji ekonomiczno – finansowej podmiotu / branży, stosowanie podstawowych metod analitycznych i ilościowych w dziedzinie finansów, w tym w szczególności: analizy sprawozdań finansowych, pomiaru wartości dodanej i jej związku z wyceną firmy oraz kosztem kapitału.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Pojęcie, istota i rodzaje analizy ekonomicznej ioraz jej rola w procesie zarządzania jednostką gospodarczą. [2W]
Metody analizy. Źródła informacji wykorzystywane w analizie. [3W ]                                                   Ocena działąlności przedsiębiorstwa uwzględniająca analizę środków trwałych, przychodów, kosztów, zysku/straty [6W]
Zarządzanie przez wartość i ocena jednostki gospodarczej na podstawie wartości dodanej. [4W ]
Ćwiczenia (tematy)
Metody analizy. Źródła informacji wykorzystywane w analizie. [ 1Ć]
Analiza sprawozdań finansowych: bilansu, rachunku zysków i strat, informacji
dodatkowej, rachunku środków pieniężnych, zestawienia zmian w kapitale własnym, dekompozycja wskaźników. [ 6Ć]
Ocena struktury i kosztu kapitałów. [2Ć]
Ocena jednostki gospodarczej na podstawie wartości dodanej. [ 4Ć]
Kolokwium I i II  [2Ć]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 i przebieg  zaliczenia wykładu - EGZAMIN: 
- forma: pisemna,
- czas trwania egzaminu 60 minut  - 90 minut,
2. Forma i przebieg zaliczenia ćwiczeń- KOLOKWIUM
                                                                                                                                                                                                                                     - forma: pisemna - zadania
- czas trwania 45 minut  - 90 minut,                                                                                                                                                                                                                                                      
3.  Zaliczenie PRZEDMIOTU wg formuły: 55% EGZAMIN + 45% ĆWICZENIA
3. Zasady oceniania
Przedział dolny Przedział górny Ocena
0,00% 54,9% ndst
55,0% 64,9% dst
65,0% 74,9% dst+
75,0% 84,9% db
85,0% 92,4% db+ 
92,5% 100,0% bdb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L. Bednarski, R. Borowiecki, J. Duraj, E. Kurtys, T. Waśniewski, B. Wersty, Analiza ekonomiczna przedsiębiorstwa, Wydawnictwo AE im. Oskara Langego, Wrocław 2001
2. W. Dębski, Teoretyczne i praktyczne aspekty zarządzania finansami przedsiębiorstwa,  PWN, Warszawa 2005
Literatura uzupełniająca:
1. Red. L. Bednarski, Analiza ekonomiczna przedsiębiorstwa, AE Wrocław
2. W. Bień, Zarządzanie finansami przedsiębiorstw, Difin
3. T. Waśniewski, Analiza finansowa przedsiębiorstwa, FRRwP
4. Cz. Skowronek, Analiza ekonomiczno – finansowa przedsiębiorstw, Zbiór przykładów i zadań, UM C-S, Lublin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Zna podstawowe pojęcia, kategorie, związki funkcyjne i relacje w zakresie analizy finansowej przedsiębiorstw, w tym analizę bilansu, rachunku zysków i strat, analizę wskaźnikową, analizę struktury kapitałowo – majątkowej.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S2P_W07</w:t>
      </w:r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wiedzę o sposobach finansowania działalności gospodarczej (kredyt, leasing, verture capital i inne), koszcie kapitału oraz czynnikach wpływających na ocenę efektywności procesów gospodarczych oraz przedsiębiorstw (np. EVA)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Ma wiedze pozwalającą na objaśnienie istoty strategii funkcjonowania przedsiębiorstw zarówno na rynku lokalnym, regionalnym jak również w kontekście otoczenia międzynarodowego, dzięki wykorzystaniu podstawowego zakresu wskaźników i mierników finansowych dotyczących zarówno przedsiębiorstw jak i jego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Analizuje i potrafi interpretować zmiany w kondycji ekonomiczno – finansowej przedsiębiorstw oraz sektorów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 przygotować i zaprezentować materiał analityczny dotyczący oceny sytuacji finansowej przedsiębiorstwa, prezentujący dane źródłowe, przeprowadzoną analizę oraz wnioski z dokonanej analizy, zarówno w języku polskim jak również w wybranym innym obcym języku.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Potrafi identyfikować i wskazywać możliwe rozwiązania podstawowych problemów w dziedzinie zarządzania finansami oraz zdolności kredytowej (element oceny kondycji ekonomiczno – finansowej).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</w:t>
      </w:r>
    </w:p>
    <w:p>
      <w:pPr>
        <w:keepNext w:val="1"/>
        <w:spacing w:after="10"/>
      </w:pPr>
      <w:r>
        <w:rPr>
          <w:b/>
          <w:bCs/>
        </w:rPr>
        <w:t xml:space="preserve">Efekt K_U15: </w:t>
      </w:r>
    </w:p>
    <w:p>
      <w:pPr/>
      <w:r>
        <w:rPr/>
        <w:t xml:space="preserve">Potrafi ocenić sytuację ekonomiczno-finansową podmiotów gospodarczych, zarówno w kontekście struktury finansowania, kosztów kapitału, struktury kapitałowo - majątkowej jak również z punktu widzenia efektywności działania firmy lub projektu inwestycyjnego.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S1P_U04</w:t>
      </w:r>
    </w:p>
    <w:p>
      <w:pPr>
        <w:keepNext w:val="1"/>
        <w:spacing w:after="10"/>
      </w:pPr>
      <w:r>
        <w:rPr>
          <w:b/>
          <w:bCs/>
        </w:rPr>
        <w:t xml:space="preserve">Efekt K_U10: </w:t>
      </w:r>
    </w:p>
    <w:p>
      <w:pPr/>
      <w:r>
        <w:rPr/>
        <w:t xml:space="preserve">Potrafi w trakcie dyskusji odnieść się do teorii ekonomicznych oraz dorobku innych dyscyplin pokrewnych, szczególnie w przypadku dyskusji dotyczących rynku globalnego i przedsiębiorstwo ponadnarodowych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Zna zakres swojej wiedzy i umiejętności, wykazuje potrzebę ciągłego doskonalenia się i rozwiązywania nowych problemów, czego wyrazem jest skłonność do dyskusji na forum grupy oraz przygotowywanie projektów do samodzielnego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K_KO3: </w:t>
      </w:r>
    </w:p>
    <w:p>
      <w:pPr/>
      <w:r>
        <w:rPr/>
        <w:t xml:space="preserve">Realizuje samodzielnie lub w grupie wymagany przez prowadzącego zakres prac, współpracuje w zespole w trakcie wykonywania wieloetapowych zadań, dzieląc prace na poszczególnych uczestników grupy.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K_KO6: </w:t>
      </w:r>
    </w:p>
    <w:p>
      <w:pPr/>
      <w:r>
        <w:rPr/>
        <w:t xml:space="preserve">Jest chętny do systematycznego rozwoju, realizacji nowych projektów i zadań, poszukiwań odpowiedzi.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S1P_K06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Wykazuje się zaangażowaniem i kreatywnością w trakcie dyskusji, potrafi myśleć, stawiać zarówno pytania jak i udzielać odpowiedzi.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2026-10-19T16:03:07+02:00</dcterms:created>
  <dcterms:modified xsi:type="dcterms:W3CDTF">2026-10-19T16:03:07+02:00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