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PP8/1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Praca własna: 10h
Sumaryczne obciążenie pracą studenta: 25h
</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nabycie wiedzy, umiejętności i kompetencji społecznych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Dobra intelektualne we współczesnej rzeczywistości społeczno-ekonomicznej. Źródła praw na dobrach niematerialnych. W2: Zakres przedmiotowy praw autorskich. Ustawa o prawie autorskim i prawach pokrewnych. W3: Utwory pierwotne i zależne, prawa osobiste i majątkowe. Plagiat, cytat, dozwolony użytek prywatny i publiczny. Utwory w sieci. W4: Transfer własności intelektualnej. Licencje, creative commons, organizacje zbiorowego zarządzania. W5: Prawo własności przemysłowej. W6: Wynalazki i patenty, wzory użytkowe i przemysłowe, znaki towarowe, oznaczenia geograficzne, topografie układów scalonych. W7: Naruszenia praw chroniących własność intelektualną. Nieuczciwa konkurencja. W8: Dziedzictwo kulturowe i komercjalizacja przedsięwzięć innowacyjnych.</w:t>
      </w:r>
    </w:p>
    <w:p>
      <w:pPr>
        <w:keepNext w:val="1"/>
        <w:spacing w:after="10"/>
      </w:pPr>
      <w:r>
        <w:rPr>
          <w:b/>
          <w:bCs/>
        </w:rPr>
        <w:t xml:space="preserve">Metody oceny: </w:t>
      </w:r>
    </w:p>
    <w:p>
      <w:pPr>
        <w:spacing w:before="20" w:after="190"/>
      </w:pPr>
      <w:r>
        <w:rPr/>
        <w:t xml:space="preserve">Warunkiem zaliczenia przedmiotu jest uzyskanie pozytywnej oceny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Kotarba W., Ochrona własności intelektualnej, OW PW, Warszawa 2012.2. Publikacje dostępne na
stronie internetowej Urzędu Patentowego http://www.uprp.gov.pl 3. Szewc A., Jyż G.: Prawo własności przemysłowej, Warszawa CH Beck 2003 4. Nowińska E, Promińska U., du Vall M.: Prawo własności przemysłowej, Warszawa LexisNexis 2011 
Literatura uzupełniająca: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K_W10: </w:t>
      </w:r>
    </w:p>
    <w:p>
      <w:pPr/>
      <w:r>
        <w:rPr/>
        <w:t xml:space="preserve">Zna podstawowe pojęcia, zasady i instytucje
prawa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S1P_W10</w:t>
      </w:r>
    </w:p>
    <w:p>
      <w:pPr>
        <w:keepNext w:val="1"/>
        <w:spacing w:after="10"/>
      </w:pPr>
      <w:r>
        <w:rPr>
          <w:b/>
          <w:bCs/>
        </w:rPr>
        <w:t xml:space="preserve">Efekt K_WO7: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Rozumie potrzebę ciągłego dokształcania się z
uwagi na ciągle zmieniające się przepisy prawne dotyczące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K_KO4: </w:t>
      </w:r>
    </w:p>
    <w:p>
      <w:pPr/>
      <w:r>
        <w:rPr/>
        <w:t xml:space="preserve">Postępuje zgodnie z zasadami etyki i
poszanowaniu praw autorskich i własności
przemysłowej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2026-10-19T14:48:54+02:00</dcterms:created>
  <dcterms:modified xsi:type="dcterms:W3CDTF">2026-10-19T14:48:54+02:00</dcterms:modified>
</cp:coreProperties>
</file>

<file path=docProps/custom.xml><?xml version="1.0" encoding="utf-8"?>
<Properties xmlns="http://schemas.openxmlformats.org/officeDocument/2006/custom-properties" xmlns:vt="http://schemas.openxmlformats.org/officeDocument/2006/docPropsVTypes"/>
</file>