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Wprowadzenie — podstawowe idee, historia, podstawowe zastosowania. Opis neuronu, podstawowe charakterystyki. Struktury sieci neuronowych – sieci statyczne i dynamiczne. Zastosowanie sieci neuronowych w modelowaniu statycznym oraz dynamicznym. Systemy typu black-box oraz gray-box. Zastosowanie sieci do kategoryzacji oraz wizualizacji. Zasady i algorytmy procesu uczenia sieci. Zasady doboru danych wejściowych, normalizacja danych, dobór modelu sieci.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5.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http://tmr.meil.pw.edu.pl/web/Dydaktyka/Prowadzone-przedmioty/Sieci-neuronowe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 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 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 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 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							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 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 AiR1_W12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							Potrafi przeprowadzić proces modelowania statycznego sieci neuronowej przy pomocy pakietu obliczeniowego.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AiR1_U05, AiR1_U09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ML.NK385_U4: </w:t>
      </w:r>
    </w:p>
    <w:p>
      <w:pPr/>
      <w:r>
        <w:rPr/>
        <w:t xml:space="preserve">							Posiada umiejętność wyszukiwania informacji niezbędnych do zaprojektowania właściwej dla danego zadania struktury.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AiR1_U01, AiR1_U20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2026-09-04T18:08:06+02:00</dcterms:created>
  <dcterms:modified xsi:type="dcterms:W3CDTF">2026-09-04T18:08:06+02:00</dcterms:modified>
</cp:coreProperties>
</file>

<file path=docProps/custom.xml><?xml version="1.0" encoding="utf-8"?>
<Properties xmlns="http://schemas.openxmlformats.org/officeDocument/2006/custom-properties" xmlns:vt="http://schemas.openxmlformats.org/officeDocument/2006/docPropsVTypes"/>
</file>