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- 15 godz.,
b) ćwiczenia – 15 godz.,
c) konsultacje – 5 godz.
2. Praca własna studenta – 25 godzin, w tym:
a) 15 godz. – praca nad realizacją projektu - układu napędowego pojedynczego stopnia swobody robota przemysłowego wg. danych otrzymanych od prowadzącego,
b) 10 godzin - przygotowanie do kolokwium.
Razem -  60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- 15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ćwiczenia – 15 godz.,
2) 15 godz. pracy własnej – praca nad realizacją projektu - układu napędowego pojedynczego stopnia swobody robota przemysłowego wg. danych otrzymanych od prowadzącego,
3) 10 godzin -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zasady działania podstawowych rodzajów napędu hydraulicznego, elementów napędu hydraulicznego i podstawowych sposobów jego sterowania. Charakterystyki statyczne i dynamiczne, typowe rozwiązania hydraulicznych układów napędowych stosowane w robotach. Napęd pneumatyczny, układy zasilające wykonawcze i sterujące, układy i elementy przeniesienia napędu. Napęd elektryczny, zasada działania, podstawowe właściwości, sterowanie silników prądu stałego, silniki elektryczne skokowe, układy zasilające i sterujące, układy redukcji i przeniesienia napędu, wymagania funkcjonalne, typowe właściwości dynamiczne. Silniki elektryczne napędu bezpośredniego (Direct Drive), budowa, właściwości napędu, sposoby sterowania, podstawowe zalety i wady. Czujniki i układy pomiarowe robotów, wymagania regulacji pozycyjnych układów sterowania programowego. Właściwości dynamiczne układów sterowania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w ramach zajęć  projektu układu napędowego pojedynczego stopnia swobody robota przemysłowego wg. danych otrzymanych od prowadzącego.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Stryczek S.: Napęd hydrostatyczny, WNT, Warszawa 1984.
2. Niederliński A.: Roboty przemysłowe, WsiP, Warszawa 1981.
3. Jezierski E.: Dynamika robotów, WNT, Warszawa 2006.
4. Kenyo T, Nagamori C.: Permanent magnet and brushless DC motors, Oxford, Clarendon Press, 1985.
Dodatkowa literatura: 
- Materiały na stronie – katalogi silników - http://www.maxonmotorusa.com/ - http://www.faulhaber.com/,
- Mały poradnik mechanika, WNT, Warszawa, najnowsze wydanie, 
- Materiały udostępnione przez wykładowcę: katalogi silników napędu bezpośredniego.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http://tmr.meil.pw.edu.pl/web/Dydaktyka/Prowadzone-przedmioty/Napedy-robotow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ML.NK353_W1: </w:t>
      </w:r>
    </w:p>
    <w:p>
      <w:pPr/>
      <w:r>
        <w:rPr/>
        <w:t xml:space="preserve">																			Zna zasady działania podstawowych rodzajów napędu płynowego, tj. hydraulicznego i pneumatycznego, elementów takiego napędu i podstawowych sposobów jego sterowania.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AiR1_W06, AiR1_W09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ML.NK353_W2: </w:t>
      </w:r>
    </w:p>
    <w:p>
      <w:pPr/>
      <w:r>
        <w:rPr/>
        <w:t xml:space="preserve">							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ML.NK353_U1: </w:t>
      </w:r>
    </w:p>
    <w:p>
      <w:pPr/>
      <w:r>
        <w:rPr/>
        <w:t xml:space="preserve">Potrafi określić rodzaj napędu potrzebnego do generowania ruchu robota, sformułować założenia funkcjonalne i techniczne do jego zaprojektowania oraz dokonać doboru niezbędnej przekładni i układu transmisyjnego.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AiR1_U04, AiR1_U07, AiR1_U15, AiR1_U17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T1A_U07, T1A_U08, T1A_U16, T1A_U16,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ML.NK353_K1: </w:t>
      </w:r>
    </w:p>
    <w:p>
      <w:pPr/>
      <w:r>
        <w:rPr/>
        <w:t xml:space="preserve">Potrafi pracować indywidualnie i współpracować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2026-10-19T08:49:46+02:00</dcterms:created>
  <dcterms:modified xsi:type="dcterms:W3CDTF">2026-10-19T08:49:46+02:00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