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Cezary Rzymkowski, dr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Olędzki. A. (red.): Zarys dynamiki i automatyki układów. OWPW 1991. 
2. Ogata. K.: Modern Control Engineering, Prentice Hall, Upper Saddle River, New Jersey, 1997. 
3. Materiały dostarczone przez wykładowcę. 
4.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AiR1_W12</w:t>
      </w:r>
    </w:p>
    <w:p>
      <w:pPr>
        <w:spacing w:before="20" w:after="190"/>
      </w:pPr>
      <w:r>
        <w:rPr>
          <w:b/>
          <w:bCs/>
        </w:rPr>
        <w:t xml:space="preserve">Powiązane efekty obszarowe: </w:t>
      </w:r>
      <w:r>
        <w:rPr/>
        <w:t xml:space="preserve">T1A_W01, T1A_W03, T1A_W04</w:t>
      </w:r>
    </w:p>
    <w:p>
      <w:pPr>
        <w:keepNext w:val="1"/>
        <w:spacing w:after="10"/>
      </w:pPr>
      <w:r>
        <w:rPr>
          <w:b/>
          <w:bCs/>
        </w:rPr>
        <w:t xml:space="preserve">Efekt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AiR1_W09</w:t>
      </w:r>
    </w:p>
    <w:p>
      <w:pPr>
        <w:spacing w:before="20" w:after="190"/>
      </w:pPr>
      <w:r>
        <w:rPr>
          <w:b/>
          <w:bCs/>
        </w:rPr>
        <w:t xml:space="preserve">Powiązane efekty obszarowe: </w:t>
      </w:r>
      <w:r>
        <w:rPr/>
        <w:t xml:space="preserve">T1A_W02, T1A_W03, T1A_W04</w:t>
      </w:r>
    </w:p>
    <w:p>
      <w:pPr>
        <w:keepNext w:val="1"/>
        <w:spacing w:after="10"/>
      </w:pPr>
      <w:r>
        <w:rPr>
          <w:b/>
          <w:bCs/>
        </w:rPr>
        <w:t xml:space="preserve">Efekt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AiR1_W09, AiR1_W15</w:t>
      </w:r>
    </w:p>
    <w:p>
      <w:pPr>
        <w:spacing w:before="20" w:after="190"/>
      </w:pPr>
      <w:r>
        <w:rPr>
          <w:b/>
          <w:bCs/>
        </w:rPr>
        <w:t xml:space="preserve">Powiązane efekty obszarowe: </w:t>
      </w:r>
      <w:r>
        <w:rPr/>
        <w:t xml:space="preserve">T1A_W02, T1A_W03, T1A_W04, T1A_W02, T1A_W03</w:t>
      </w:r>
    </w:p>
    <w:p>
      <w:pPr>
        <w:keepNext w:val="1"/>
        <w:spacing w:after="10"/>
      </w:pPr>
      <w:r>
        <w:rPr>
          <w:b/>
          <w:bCs/>
        </w:rPr>
        <w:t xml:space="preserve">Efekt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AiR1_W01, AiR1_W09, AiR1_W15</w:t>
      </w:r>
    </w:p>
    <w:p>
      <w:pPr>
        <w:spacing w:before="20" w:after="190"/>
      </w:pPr>
      <w:r>
        <w:rPr>
          <w:b/>
          <w:bCs/>
        </w:rPr>
        <w:t xml:space="preserve">Powiązane efekty obszarowe: </w:t>
      </w:r>
      <w:r>
        <w:rPr/>
        <w:t xml:space="preserve">T1A_W01, T1A_W07, T1A_W02, T1A_W03, T1A_W04, T1A_W02, T1A_W03</w:t>
      </w:r>
    </w:p>
    <w:p>
      <w:pPr>
        <w:keepNext w:val="1"/>
        <w:spacing w:after="10"/>
      </w:pPr>
      <w:r>
        <w:rPr>
          <w:b/>
          <w:bCs/>
        </w:rPr>
        <w:t xml:space="preserve">Efekt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AiR1_W09, AiR1_W15</w:t>
      </w:r>
    </w:p>
    <w:p>
      <w:pPr>
        <w:spacing w:before="20" w:after="190"/>
      </w:pPr>
      <w:r>
        <w:rPr>
          <w:b/>
          <w:bCs/>
        </w:rPr>
        <w:t xml:space="preserve">Powiązane efekty obszarowe: </w:t>
      </w:r>
      <w:r>
        <w:rPr/>
        <w:t xml:space="preserve">T1A_W02, T1A_W03, T1A_W04, T1A_W02, T1A_W03</w:t>
      </w:r>
    </w:p>
    <w:p>
      <w:pPr>
        <w:keepNext w:val="1"/>
        <w:spacing w:after="10"/>
      </w:pPr>
      <w:r>
        <w:rPr>
          <w:b/>
          <w:bCs/>
        </w:rPr>
        <w:t xml:space="preserve">Efekt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AiR1_W09, AiR1_W15</w:t>
      </w:r>
    </w:p>
    <w:p>
      <w:pPr>
        <w:spacing w:before="20" w:after="190"/>
      </w:pPr>
      <w:r>
        <w:rPr>
          <w:b/>
          <w:bCs/>
        </w:rPr>
        <w:t xml:space="preserve">Powiązane efekty obszarowe: </w:t>
      </w:r>
      <w:r>
        <w:rPr/>
        <w:t xml:space="preserve">T1A_W02, T1A_W03, T1A_W04, T1A_W02, T1A_W03</w:t>
      </w:r>
    </w:p>
    <w:p>
      <w:pPr>
        <w:pStyle w:val="Heading3"/>
      </w:pPr>
      <w:bookmarkStart w:id="3" w:name="_Toc3"/>
      <w:r>
        <w:t>Profil ogólnoakademicki - umiejętności</w:t>
      </w:r>
      <w:bookmarkEnd w:id="3"/>
    </w:p>
    <w:p>
      <w:pPr>
        <w:keepNext w:val="1"/>
        <w:spacing w:after="10"/>
      </w:pPr>
      <w:r>
        <w:rPr>
          <w:b/>
          <w:bCs/>
        </w:rPr>
        <w:t xml:space="preserve">Efekt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ML.NW123_U4: </w:t>
      </w:r>
    </w:p>
    <w:p>
      <w:pPr/>
      <w:r>
        <w:rPr/>
        <w:t xml:space="preserve">														Student potrafi wymienić i zdefiniować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AiR1_U05, AiR1_U06</w:t>
      </w:r>
    </w:p>
    <w:p>
      <w:pPr>
        <w:spacing w:before="20" w:after="190"/>
      </w:pPr>
      <w:r>
        <w:rPr>
          <w:b/>
          <w:bCs/>
        </w:rPr>
        <w:t xml:space="preserve">Powiązane efekty obszarowe: </w:t>
      </w:r>
      <w:r>
        <w:rPr/>
        <w:t xml:space="preserve">T1A_U08, T1A_U09, T1A_U15, T1A_U07, T1A_U08, T1A_U09, T1A_U14</w:t>
      </w:r>
    </w:p>
    <w:p>
      <w:pPr>
        <w:keepNext w:val="1"/>
        <w:spacing w:after="10"/>
      </w:pPr>
      <w:r>
        <w:rPr>
          <w:b/>
          <w:bCs/>
        </w:rPr>
        <w:t xml:space="preserve">Efekt ML.NW123_U5: </w:t>
      </w:r>
    </w:p>
    <w:p>
      <w:pPr/>
      <w:r>
        <w:rPr/>
        <w:t xml:space="preserve">							Student potrafi opisać co 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AiR1_U10</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2026-09-27T22:08:52+02:00</dcterms:created>
  <dcterms:modified xsi:type="dcterms:W3CDTF">2026-09-27T22:08:52+02:00</dcterms:modified>
</cp:coreProperties>
</file>

<file path=docProps/custom.xml><?xml version="1.0" encoding="utf-8"?>
<Properties xmlns="http://schemas.openxmlformats.org/officeDocument/2006/custom-properties" xmlns:vt="http://schemas.openxmlformats.org/officeDocument/2006/docPropsVTypes"/>
</file>