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Mateusz Grodecki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ZPK15/2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	34h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przedsiębiorstwie.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uświadomienie roli jaką komunikacja interpersonalna, organizacyjna i międzykulturowa odgrywa w zarządzaniu podmiotami gospodarczymi oraz kształcenie umiejętności efektywnego komunikowania się w różnorodnych sytuacjach.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Zajęcia organizacyjno-wprowadzające: Po co organizacji efektywna komunikacja? – Społeczeństwo informacyjne; W2 - Definiowanie i rodzaje komunikacji w przedsiębiorstwie; W3 - Podstawy psychologii społecznej: przekonywanie; W4 - Podstawy psychologii społecznej: sympatia i empatia; W5 - Podstawowe zasady efektywnego komunikatu; W6 - Prezentacja biznesowa: zasada odwróconego trójkąta; W7 - Komunikacja wiedzy: wizualizacja danych; W8 – Kolokwium/test i wystawianie ocen.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 w postaci testu otwartego. Ocena na podstawie prezentacji biznesowej.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Potocki A., Winkler R., Żbikowska A. Techniki komunikacji w organizacjach gospodarczych. Difin, Warszawa 2003. 
2.	Aronson, E. Człowiek istota społeczna, Warszawa: Wydawnictwo Naukowe PWN, 2002.
3.	Luntz, F. Words that work, Nowy Jork/Boston: Hachette Books, 2008.
Literatura uzupełniająca:
1.	Blythe J. 2002. Komunikacja marketingowa. Polskie Wydawnictwo Ekonomiczne, Warszawa; 
2.	James S. Coleman. Social capital in the creation of human capital. “American journal of sociology” 94, 1988, s. S95-S120.
3.	Maison, D. Jakościowe metody badań marketingowych, Warszawa: Wydawnictwo Naukowe PWN,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Ma wiedzę na temat roli i miejsca przedsiębiorcy jako podmiotu tworzącego właściwe struktury komunikacyjne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keepNext w:val="1"/>
        <w:spacing w:after="10"/>
      </w:pPr>
      <w:r>
        <w:rPr>
          <w:b/>
          <w:bCs/>
        </w:rPr>
        <w:t xml:space="preserve">Efekt K_W11: </w:t>
      </w:r>
    </w:p>
    <w:p>
      <w:pPr/>
      <w:r>
        <w:rPr/>
        <w:t xml:space="preserve">Ma wiedzę na temat metod i technik komunikowania się jednostki gospodarczej z rynkiem.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S1P_W11</w:t>
      </w:r>
    </w:p>
    <w:p>
      <w:pPr>
        <w:keepNext w:val="1"/>
        <w:spacing w:after="10"/>
      </w:pPr>
      <w:r>
        <w:rPr>
          <w:b/>
          <w:bCs/>
        </w:rPr>
        <w:t xml:space="preserve">Efekt K_W13: </w:t>
      </w:r>
    </w:p>
    <w:p>
      <w:pPr/>
      <w:r>
        <w:rPr/>
        <w:t xml:space="preserve">Ma podstawową wiedzę z zakresu komunikowania się przedsiębiorstwa w międzynarodowym otoczeniu gospodarczym.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praktycznie wykorzystać wiedzę teoretyczną do rozwiązania problemów związanych z komunikowaniem się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wykorzystać wybrane metody i narzędzia do kształtowania właściwej relacji przedsiębiorstwa z otoczeniem.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Posiada umiejętność analizowania procesów komunikowania się w przedsiębiorstwie i ich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Ma świadomość poziomu swojej wiedzy i umiejętności oraz rozumie potrzebę ciągłego doskonalenia w zakresie komunikowania się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K_K07: </w:t>
      </w:r>
    </w:p>
    <w:p>
      <w:pPr/>
      <w:r>
        <w:rPr/>
        <w:t xml:space="preserve">Potrafi myśleć i działać w sposób zaangażowany oraz przedsiębiorczy przy rozwiązywaniu problemów z komunikowaniem się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2026-10-19T09:37:04+02:00</dcterms:created>
  <dcterms:modified xsi:type="dcterms:W3CDTF">2026-10-19T09:37:04+02:00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