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Strategie inwestycyjne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 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 : 24, wykłady i ćwiczenia, 26 zapoznanie z literaturą, 30 przygotowanie do egzaminów i zaliczeń, 15 konsultacje, 5 egzaminy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- 0,32 ECTS                                                           
ćwiczenia - 0,64 ECTS  
egzaminy - 0,2 ECTS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wyjaśnienie istoty strategii inwestowania przedsiębiorstw oraz uwarunkowań i czynników mających wpływ na decyzje inwestycyjne.Wykształcenie umiejętności doboru, budowy i stosowania podstawowych strategii inwestycyjnych we współczesnych przedsiębiorstwach.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Współczesne przedsiębiorstwo - wybrane zagadnienia.  Podstawowe cechy , zróżnicowanie, zasoby, kapitał, potencjał, otoczenie.                                                             
2. Przedsiębiorstwo i jego działalność inwestycyjna.  Podejmowanie decyzji strategicznych związanych z inwestowaniem. Polityka i strategia inwestycyjna przedsiębiorstw. Zarządzanie inwestycjami przedsiębiorstwa w warunkach zmian.                                                                   
3. Strategie i inwestycje przedsiębiorstw. Problemy związane z podejmowaniem decyzji inwestycyjnych związanych  z inwestowaniem. Polityka i strategia inwestycyjna przedsiębiorstwa. Zarządzanie inwestycjami przedsiębiorstwa w warunkach zmian.                               
4. Kondycja a inwestycje przedsiębiorstwa. Analiza strategiczna SWOT. Analizy finansowe i ekonomiczne.        
5. Projekty inwestycyjne. Typologie, zarządzanie projektem inwestycyjnym, problem wiarygodności, źródła zagrożeń i zawartość projektu inwestycyjnego.                                          
6. Wybrane metody stosowane w ocenie projektów inwestycji rzeczowych. Analiza progu rentowności i analiza wrażliwości. Proste metody oceny projektów inwestycyjnych. Metody oceny oparte na dyskontowaniu.Warunki sporządzania i stosowania rachunku opłacalności inwestycji.
Ćwiczenia:
1. Przedsiębiorstwo i jego działalność inwestycyjna - podstawowe pojęcia i problemy. 
2. Definicja strategii i jej rodzaje. Strategia a polityka inwestycyjna przedsiębiorstw. Etapy polityki inwestycyjnej. 
3. Analiza i diagnozy przedsiębiorstwa w celu ustalenia jego kondycji - analiza strategiczna SWOT i benchmarketing, idea cash flow, wskaźniki finansowo - ekonomiczne. 
4. Projekt inwestycyjny i jego wyznaczniki. Zawartość projektu inwestycyjnego. 
5. Metody oceny projektów inwestycyjnych - proste i oparte na dyskontowaniu. 
6. Prezentacje przygotowanych przez studentów (samodzielnie w domu) projektów inwestycyjnych dotyczących praktyki gospodarczej lub danych fikcyjnych oraz związane z nimi dyskusje.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 Kolokwium w formie pisemnej 
2. Egzamin w formie pisemnej                                                                          
Ocena końcowa: 50% oceny z zaliczenia; 50% oceny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                                                             
1. Sierpińska M., Jachna T., Metody podejmowania decyzji finansowych. Analiza przykładów i przypadków, PWN, Warszawa 2007                                                                
2. Kowalczyk J., Kusak A., Decyzje finansowe firmy. Metody analizy, C.H. Beck, Warszawa 2006                       
 3. Jajuga K., Jajuga T. — Inwestycje. Instrumenty finansowe, aktywa niefinansowe, ryzyko finansowe, inzynieria finansowa, Warszawa, 2007, PWN                                  
 Literatura uzupełniająca:                                                 
1. J.Francis, Inwestycje, WIG, Warszawa 2000                 
2.J.Francis, W.Taylor, Podstawy inwestowania, ABC Kraków 2001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pogłębioną wiedzę w zakresie metod oceny efektywności i ryzyka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 Zna i rozumie terminy związane z inwestowaniem i inwestycjami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keepNext w:val="1"/>
        <w:spacing w:after="10"/>
      </w:pPr>
      <w:r>
        <w:rPr>
          <w:b/>
          <w:bCs/>
        </w:rPr>
        <w:t xml:space="preserve">Efekt W14: </w:t>
      </w:r>
    </w:p>
    <w:p>
      <w:pPr/>
      <w:r>
        <w:rPr/>
        <w:t xml:space="preserve">Rozumie mechanizmy decyzyjne kierujące postępowaniem inwestora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analizę wybranej strategii inwestycyjnej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identyfikować i oceniać ryzyko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rozstrzygać kwestie dotyczące optymalizacji strategii inwestycyjnej w rożnych warunkach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przygotować strategie inwestycyjna działając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2026-10-19T09:31:08+02:00</dcterms:created>
  <dcterms:modified xsi:type="dcterms:W3CDTF">2026-10-19T09:31:08+02:00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