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finanse przedsiębiorstw</w:t>
      </w:r>
    </w:p>
    <w:p>
      <w:pPr>
        <w:keepNext w:val="1"/>
        <w:spacing w:after="10"/>
      </w:pPr>
      <w:r>
        <w:rPr>
          <w:b/>
          <w:bCs/>
        </w:rPr>
        <w:t xml:space="preserve">Koordynator przedmiotu: </w:t>
      </w:r>
    </w:p>
    <w:p>
      <w:pPr>
        <w:spacing w:before="20" w:after="190"/>
      </w:pPr>
      <w:r>
        <w:rPr/>
        <w:t xml:space="preserve">dr Magdalena Grabowska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PK 11</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 godz. : wykłady i ćwiczenia 16, konsultacje 15, przygotowanie do zajęć 29, przygotowanie do egzaminu 5, przygotowanie do zaliczenia 5, egzaminy 5</w:t>
      </w:r>
    </w:p>
    <w:p>
      <w:pPr>
        <w:keepNext w:val="1"/>
        <w:spacing w:after="10"/>
      </w:pPr>
      <w:r>
        <w:rPr>
          <w:b/>
          <w:bCs/>
        </w:rPr>
        <w:t xml:space="preserve">Liczba punktów ECTS na zajęciach wymagających bezpośredniego udziału nauczycieli akademickich: </w:t>
      </w:r>
    </w:p>
    <w:p>
      <w:pPr>
        <w:spacing w:before="20" w:after="190"/>
      </w:pPr>
      <w:r>
        <w:rPr/>
        <w:t xml:space="preserve">0,84 ECTS - ćwiczenia i wykłady, egzamin
0,6 ECTS - konsultacje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1,6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Finanse, bankowość, rachunkowość</w:t>
      </w:r>
    </w:p>
    <w:p>
      <w:pPr>
        <w:keepNext w:val="1"/>
        <w:spacing w:after="10"/>
      </w:pPr>
      <w:r>
        <w:rPr>
          <w:b/>
          <w:bCs/>
        </w:rPr>
        <w:t xml:space="preserve">Limit liczby studentów: </w:t>
      </w:r>
    </w:p>
    <w:p>
      <w:pPr>
        <w:spacing w:before="20" w:after="190"/>
      </w:pPr>
      <w:r>
        <w:rPr/>
        <w:t xml:space="preserve">Wykład min.15,ćwiczenia 24-30</w:t>
      </w:r>
    </w:p>
    <w:p>
      <w:pPr>
        <w:keepNext w:val="1"/>
        <w:spacing w:after="10"/>
      </w:pPr>
      <w:r>
        <w:rPr>
          <w:b/>
          <w:bCs/>
        </w:rPr>
        <w:t xml:space="preserve">Cel przedmiotu: </w:t>
      </w:r>
    </w:p>
    <w:p>
      <w:pPr>
        <w:spacing w:before="20" w:after="190"/>
      </w:pPr>
      <w:r>
        <w:rPr/>
        <w:t xml:space="preserve">Celem zajęć jest wypracowanie umiejętności stosowania przez Studenta  mechanizmów efektywnego zarządzania finansami w praktyce finansów korporacji. Wykład ma również umożliwić dalszą samodzielną pracę studenta nad tą problematyką, w tym umiejętność pracy nad literaturą fachową przedmiotu.</w:t>
      </w:r>
    </w:p>
    <w:p>
      <w:pPr>
        <w:keepNext w:val="1"/>
        <w:spacing w:after="10"/>
      </w:pPr>
      <w:r>
        <w:rPr>
          <w:b/>
          <w:bCs/>
        </w:rPr>
        <w:t xml:space="preserve">Treści kształcenia: </w:t>
      </w:r>
    </w:p>
    <w:p>
      <w:pPr>
        <w:spacing w:before="20" w:after="190"/>
      </w:pPr>
      <w:r>
        <w:rPr/>
        <w:t xml:space="preserve">1. Koncepcje wartości i zarządzanie wartością przedsiębiorstwa
(istota wartości, system zarządzania wartością firmy, nośniki wartości przedsiębiorstwa)
2. Czynniki kształtujące wartość firmy 
(przepływy pieniężne w kształtowaniu wartości, struktura i koszt kapitału a wartość przedsiębiorstwa, strategie zarządzania majątkiem obrotowym a wartość przedsiębiorstwa)
3. Planowanie finansowe w przedsiębiorstwie 
(metoda zmian proporcjonalnych, metoda zintegrowanego planowania finansowego)
4. Kreacja wartości przedsiębiorstwa i metoda pomiaru EVA: szacowanie wartości miernika, korzyści ze stosowania miernika EVA dla przedsiębiorstwa
5. Metody wyceny wartości przedsiębiorstwa
(metody majątkowe, metoda wartości księgowej, metoda wartości likwidacyjnej, metoda wartości odtworzeniowej, metody porównawcze (rynkowe), metody dochodowe, metody mieszane)</w:t>
      </w:r>
    </w:p>
    <w:p>
      <w:pPr>
        <w:keepNext w:val="1"/>
        <w:spacing w:after="10"/>
      </w:pPr>
      <w:r>
        <w:rPr>
          <w:b/>
          <w:bCs/>
        </w:rPr>
        <w:t xml:space="preserve">Metody oceny: </w:t>
      </w:r>
    </w:p>
    <w:p>
      <w:pPr>
        <w:spacing w:before="20" w:after="190"/>
      </w:pPr>
      <w:r>
        <w:rPr/>
        <w:t xml:space="preserve">Zaliczenie pisemne ćwiczeń, egzamin pisemny. Ocena łączna jest średnią arytmetyczną ocen z egzaminu i ćwiczeń.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Dębski W., Teoretyczne i praktyczne aspekty zarządzania finansami przedsiębiorstwa, Wydawnictwo Naukowe PWN, Warszawa 2013                                                                   2. J. Zygmunt, Nowoczesne metody wyceny przedsiębiorstw, Politechnika Opolska, Opole 2013                                                
3. Wrońska-Bukalska E., Wyzwania strategiczne w zarządzaniu finansami przedsiębiorstwa, Difin, 2013
4. Siepińska M, Jachna T., Metody podejmowania decyzji finansowych, Wydawnictwo Naukowe PWN, Warszawa 2007 
5. Dziawgo D, Zawadzki A., Finanse przedsiębiorstwa Istota narzędzia zarządzanie, Stowarzyszenie Księgowych w Polsce, W-wa 2011                                                
6. Damodaran A., Finanse korporacyjne. Teoria i praktyka., Helion 2007   </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W10: </w:t>
      </w:r>
    </w:p>
    <w:p>
      <w:pPr/>
      <w:r>
        <w:rPr/>
        <w:t xml:space="preserve">Posiada wiedzę na temat uregulowań prawnych dotyczących funkcjonowania podmiotów gospodarczych, zwłaszcza podmiotów prawa handlowego. </w:t>
      </w:r>
    </w:p>
    <w:p>
      <w:pPr>
        <w:spacing w:before="60"/>
      </w:pPr>
      <w:r>
        <w:rPr/>
        <w:t xml:space="preserve">Weryfikacja: </w:t>
      </w:r>
    </w:p>
    <w:p>
      <w:pPr>
        <w:spacing w:before="20" w:after="190"/>
      </w:pPr>
      <w:r>
        <w:rPr/>
        <w:t xml:space="preserve">Egzamin pisemny, kolokwium I, II </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S2P_W10</w:t>
      </w:r>
    </w:p>
    <w:p>
      <w:pPr>
        <w:keepNext w:val="1"/>
        <w:spacing w:after="10"/>
      </w:pPr>
      <w:r>
        <w:rPr>
          <w:b/>
          <w:bCs/>
        </w:rPr>
        <w:t xml:space="preserve">Efekt W13: </w:t>
      </w:r>
    </w:p>
    <w:p>
      <w:pPr/>
      <w:r>
        <w:rPr/>
        <w:t xml:space="preserve">Posiada wiedzę w zakresie czynników determinujących wartość przedsiębiorstwa, potrafi określić nośniki jej wartości</w:t>
      </w:r>
    </w:p>
    <w:p>
      <w:pPr>
        <w:spacing w:before="60"/>
      </w:pPr>
      <w:r>
        <w:rPr/>
        <w:t xml:space="preserve">Weryfikacja: </w:t>
      </w:r>
    </w:p>
    <w:p>
      <w:pPr>
        <w:spacing w:before="20" w:after="190"/>
      </w:pPr>
      <w:r>
        <w:rPr/>
        <w:t xml:space="preserve">Egzamin testowy, kolokwium.</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S2P_W02, S2P_W06</w:t>
      </w:r>
    </w:p>
    <w:p>
      <w:pPr>
        <w:keepNext w:val="1"/>
        <w:spacing w:after="10"/>
      </w:pPr>
      <w:r>
        <w:rPr>
          <w:b/>
          <w:bCs/>
        </w:rPr>
        <w:t xml:space="preserve">Efekt W14: </w:t>
      </w:r>
    </w:p>
    <w:p>
      <w:pPr/>
      <w:r>
        <w:rPr/>
        <w:t xml:space="preserve">Zna metody szacowania wartości przedsiębiorstwa</w:t>
      </w:r>
    </w:p>
    <w:p>
      <w:pPr>
        <w:spacing w:before="60"/>
      </w:pPr>
      <w:r>
        <w:rPr/>
        <w:t xml:space="preserve">Weryfikacja: </w:t>
      </w:r>
    </w:p>
    <w:p>
      <w:pPr>
        <w:spacing w:before="20" w:after="190"/>
      </w:pPr>
      <w:r>
        <w:rPr/>
        <w:t xml:space="preserve">Egzamin testowy, kolokwium</w:t>
      </w:r>
    </w:p>
    <w:p>
      <w:pPr>
        <w:spacing w:before="20" w:after="190"/>
      </w:pPr>
      <w:r>
        <w:rPr>
          <w:b/>
          <w:bCs/>
        </w:rPr>
        <w:t xml:space="preserve">Powiązane efekty kierunkowe: </w:t>
      </w:r>
      <w:r>
        <w:rPr/>
        <w:t xml:space="preserve">K_W14</w:t>
      </w:r>
    </w:p>
    <w:p>
      <w:pPr>
        <w:spacing w:before="20" w:after="190"/>
      </w:pPr>
      <w:r>
        <w:rPr>
          <w:b/>
          <w:bCs/>
        </w:rPr>
        <w:t xml:space="preserve">Powiązane efekty obszarowe: </w:t>
      </w:r>
      <w:r>
        <w:rPr/>
        <w:t xml:space="preserve">S2P_W06, S2P_W08</w:t>
      </w:r>
    </w:p>
    <w:p>
      <w:pPr>
        <w:pStyle w:val="Heading3"/>
      </w:pPr>
      <w:bookmarkStart w:id="3" w:name="_Toc3"/>
      <w:r>
        <w:t>Profil praktyczny - umiejętności</w:t>
      </w:r>
      <w:bookmarkEnd w:id="3"/>
    </w:p>
    <w:p>
      <w:pPr>
        <w:keepNext w:val="1"/>
        <w:spacing w:after="10"/>
      </w:pPr>
      <w:r>
        <w:rPr>
          <w:b/>
          <w:bCs/>
        </w:rPr>
        <w:t xml:space="preserve">Efekt U01: </w:t>
      </w:r>
    </w:p>
    <w:p>
      <w:pPr/>
      <w:r>
        <w:rPr/>
        <w:t xml:space="preserve">Posiada umiejętność analizowania zmienności czynników mikro i makrootoczenia przedsiębiorstwa.</w:t>
      </w:r>
    </w:p>
    <w:p>
      <w:pPr>
        <w:spacing w:before="60"/>
      </w:pPr>
      <w:r>
        <w:rPr/>
        <w:t xml:space="preserve">Weryfikacja: </w:t>
      </w:r>
    </w:p>
    <w:p>
      <w:pPr>
        <w:spacing w:before="20" w:after="190"/>
      </w:pPr>
      <w:r>
        <w:rPr/>
        <w:t xml:space="preserve">Egzamin testowy, kolokwium</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S2P_U01, S2P_U02</w:t>
      </w:r>
    </w:p>
    <w:p>
      <w:pPr>
        <w:keepNext w:val="1"/>
        <w:spacing w:after="10"/>
      </w:pPr>
      <w:r>
        <w:rPr>
          <w:b/>
          <w:bCs/>
        </w:rPr>
        <w:t xml:space="preserve">Efekt U02: </w:t>
      </w:r>
    </w:p>
    <w:p>
      <w:pPr/>
      <w:r>
        <w:rPr/>
        <w:t xml:space="preserve">Posiada umiejętność oceny efektywności stosowanych strategii zarządzania finansami, zna pojęcie strategii i taktyki finansowej </w:t>
      </w:r>
    </w:p>
    <w:p>
      <w:pPr>
        <w:spacing w:before="60"/>
      </w:pPr>
      <w:r>
        <w:rPr/>
        <w:t xml:space="preserve">Weryfikacja: </w:t>
      </w:r>
    </w:p>
    <w:p>
      <w:pPr>
        <w:spacing w:before="20" w:after="190"/>
      </w:pPr>
      <w:r>
        <w:rPr/>
        <w:t xml:space="preserve">Egzamin testowy, kolokwium</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S2P_U02</w:t>
      </w:r>
    </w:p>
    <w:p>
      <w:pPr>
        <w:keepNext w:val="1"/>
        <w:spacing w:after="10"/>
      </w:pPr>
      <w:r>
        <w:rPr>
          <w:b/>
          <w:bCs/>
        </w:rPr>
        <w:t xml:space="preserve">Efekt U06: </w:t>
      </w:r>
    </w:p>
    <w:p>
      <w:pPr/>
      <w:r>
        <w:rPr/>
        <w:t xml:space="preserve">Posiada umiejętność stosowania teoretycznych mechanizmów i technik efektywnego zarządzania finansami w konkretnych przypadkach. </w:t>
      </w:r>
    </w:p>
    <w:p>
      <w:pPr>
        <w:spacing w:before="60"/>
      </w:pPr>
      <w:r>
        <w:rPr/>
        <w:t xml:space="preserve">Weryfikacja: </w:t>
      </w:r>
    </w:p>
    <w:p>
      <w:pPr>
        <w:spacing w:before="20" w:after="190"/>
      </w:pPr>
      <w:r>
        <w:rPr/>
        <w:t xml:space="preserve">Egzamin testowy, kolokwium</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S2P_U06</w:t>
      </w:r>
    </w:p>
    <w:p>
      <w:pPr>
        <w:pStyle w:val="Heading3"/>
      </w:pPr>
      <w:bookmarkStart w:id="4" w:name="_Toc4"/>
      <w:r>
        <w:t>Profil praktyczny - kompetencje społeczne</w:t>
      </w:r>
      <w:bookmarkEnd w:id="4"/>
    </w:p>
    <w:p>
      <w:pPr>
        <w:keepNext w:val="1"/>
        <w:spacing w:after="10"/>
      </w:pPr>
      <w:r>
        <w:rPr>
          <w:b/>
          <w:bCs/>
        </w:rPr>
        <w:t xml:space="preserve">Efekt K01: </w:t>
      </w:r>
    </w:p>
    <w:p>
      <w:pPr/>
      <w:r>
        <w:rPr/>
        <w:t xml:space="preserve">Student jest świadomy wysokiej zmienności uwarunkowań działania podmiotów gospodarczych, w tym regulacji prawnych, determinujących realizowane w nich strategie finansowe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S2P_K01</w:t>
      </w:r>
    </w:p>
    <w:p>
      <w:pPr>
        <w:keepNext w:val="1"/>
        <w:spacing w:after="10"/>
      </w:pPr>
      <w:r>
        <w:rPr>
          <w:b/>
          <w:bCs/>
        </w:rPr>
        <w:t xml:space="preserve">Efekt K04: </w:t>
      </w:r>
    </w:p>
    <w:p>
      <w:pPr/>
      <w:r>
        <w:rPr/>
        <w:t xml:space="preserve">Student ma świadomość  znaczenia efektywnego zarządzania finansami w działalności przedsiębiorstw. Rozumie konieczność stosowania odpowiednich metod zwiększających efektywność podmiotów na rynku</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S2P_K04</w:t>
      </w:r>
    </w:p>
    <w:p>
      <w:pPr>
        <w:keepNext w:val="1"/>
        <w:spacing w:after="10"/>
      </w:pPr>
      <w:r>
        <w:rPr>
          <w:b/>
          <w:bCs/>
        </w:rPr>
        <w:t xml:space="preserve">Efekt K06: </w:t>
      </w:r>
    </w:p>
    <w:p>
      <w:pPr/>
      <w:r>
        <w:rPr/>
        <w:t xml:space="preserve">Po ukończeniu kursu Student ma świadomość konieczności doskonalenia zdobytej wiedzy z uwagi na  wysoką zmienność mikro i makrootoczenia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S2P_K01, S2P_K06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2026-04-09T23:46:00+02:00</dcterms:created>
  <dcterms:modified xsi:type="dcterms:W3CDTF">2026-04-09T23:46:00+02:00</dcterms:modified>
</cp:coreProperties>
</file>

<file path=docProps/custom.xml><?xml version="1.0" encoding="utf-8"?>
<Properties xmlns="http://schemas.openxmlformats.org/officeDocument/2006/custom-properties" xmlns:vt="http://schemas.openxmlformats.org/officeDocument/2006/docPropsVTypes"/>
</file>