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laboratorium/ Chemistry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z nauczycielem akademickim wynikające z planu studiów – 60h.
2.	Godziny kontaktowe z nauczycielem akademickim w ramach konsultacji – 17h.
3.	Godziny kontaktowe z nauczycielem akademickim w ramach zaliczeń i egzaminów – 10h.
4.	Przygotowanie do zajęć (studiowanie literatury, odrabianie prac domowych itp.) – 15h.
5.	Zbieranie informacji, opracowanie wyników – 8h.
6.	Przygotowanie sprawozdania, prezentacji, raportu, dyskusji – 10h.
7.	Nauka samodzielna – przygotowanie do zaliczenia/kolokwium/ egzaminu – 25h.
Sumaryczne obciążenie studenta pracą 145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2,9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przedmiot: Chemia 1 (wykład + ćwiczenia).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Zapoznanie studentów z zasadami bezpiecznej pracy laboratoryjnej, podstawowym sprzętem oraz podstawami techniki pracy doświadczalnej.
2.	Zapoznanie studentów z podstawowymi zagadnieniami z chemii ogólnej i nieorganicznej, w tym z: dysocjacją elektrolityczną, równowagami kwasowo-zasadowymi ustalającymi się w roztworach wodnych, reakcjami kompleksowania, reakcjami red-ox oraz zagadnieniami związanymi z równowagami ustalającymi się w roztworach związków trudno rozpuszczalnych.
3.	Zapoznanie studentów z metodami syntezy związków nieorganicznych oraz metodami rozdzielania mieszaniny poreakcyjnej poprzez krystalizację.
4.	Zapoznanie studentów z podstawowymi metodami pomiarowymi, m.in.: pomiarem pH metodą potencjometryczną, pomiarami przewodności elektrolitycznej oraz siły elektromotorycznej ogniw galwanicznych. Nabycie umiejętności wykorzystywania uzyskanych wyników do ilościowego opisu zachodzących procesów oraz obliczeń chemicznych związanych ze stechiometrią reakcji i stanem równowagi chemicznej.
4.	Poznanie przez studentów właściwości chemicznych drobin trwałych w roztworze wodnym i w fazie stałej oraz nabycie umiejętności badania właściwości chemicznych tych drobin. Nabycie przez studentów umiejętności wykorzystania poznanych właściwości w analizie jakościowej kationów i anionów oraz w analizie zanieczyszczeń wody.
5.	Nabycie przez studentów umiejętności planowania oraz wykonywania prostych doświadczeń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pracy laboratoryjnej oraz zapoznanie z podstawowym sprzętem laboratoryjnym. Przygotowywanie roztworów o określonym stężeniu.
2.	Podstawy preparatyki związków nieorganicznych.
3.	Rozdzielanie związków chemicznych metodą krystalizacji.
3.	Równowagi jonowe w roztworach wodnych; dysocjacja elektrolityczna elektrolitów mocnych i słabych w reakcjach zobojętnienia; wpływ stężenia słabego elektrolitu na stopień dysocjacji.
4. Właściwości roztworów buforowych; wpływ rozcieńczenia buforu na pH; hydroliza drobin w roztworach wodnych oraz wpływ różnych czynników na hydrolizę.
5.	Równowagi w reakcjach kompleksowania; otrzymywanie oraz trwałość związków kompleksowych; badanie właściwości kompleksotwórczych kationów oraz zdolności kompleksujących różnych ligandów.
6.	Iloczyn rozpuszczalności; badanie zależności rozpuszczalności substancji od temperatury; strącanie osadów z nasyconych roztworów trudno rozpuszczalnych soli; kolejność strącania osadów soli trudno rozpuszczalnych; strącanie trudno rozpuszczalnych osadów w zależności od stężenia reagentów; wpływ temperatury oraz obecność innych jonów na rozpuszczalność związku słabo rozpuszczalnego w wodzie.
7.	Równowagi w reakcjach utelniania-redukcji; potencjał układów red-ox; ogniwa galwaniczne.
8.	Metody pomiaru pH oraz przewodności elektrolitycznej, budowa i działanie szklanej elektrody zespolonej i czujnika konduktometrycznego; definicja pH, czynniki wpływające na przewodnictwo elektrolityczne w roztworze.
9.	Pojęcie aktywności drobin w roztworze wodnym, siła jonowa roztworu, współczynniki aktywności oraz teoria Debye’a i Hückla.
10.	Badanie właściwości zasadowych anionów; równowagi w reakcjach kwasowo-zasadowych.
11.	Badanie właściwości chemicznych wybranych drobin. Różnice we właściwościach chemicznych jako podstawa analiza jakościowej kationów i anionów w roztworach wodnych.
12.	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
13.	Analiza zanieczyszczeń wody – ocena jakości wody; metody analizy zanieczyszczeń wody; metody oczyszczania i uzdatniania wody.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pracowni odbywa się w systemie punktowym.
2.	Na wybranych ćwiczeniach będą przeprowadzane pisemne sprawdziany z tematyki poruszanej na danych zajęciach laboratoryjnych (szczegółowe informacje na temat zagadnień obwiązujących na danych ćwiczeniach podane są w instrukcjach do ćwiczeń). Nie ma możliwości poprawy oceny uzyskanej ze sprawdzianu. W przypadku usprawiedliwionej nieobecności na zajęciach, na których odbył się sprawdzian, student ma możliwość napisania go w terminie uzgodnionym z prowadzącym zajęcia.
3.	Za pracę doświadczalną na każdych zajęciach można zdobyć maksymalnie od 1 do 4 punktów. Oceniane będą, m.in.: jakość pracy laboratoryjnej, umiejętność przeprowadzenia doświadczeń, prawidłowość wnioskowania, wynik liczbowy oraz sprawozdanie. W przypadku nieobecności na zajęciach, student nie ma możliwość wykonania doświadczeń w innym terminie i punkty za część doświadczalną nie są wówczas przyznawane.
4.	Pod koniec semestru odbędzie się sprawdzian podsumowujący, oceniany w skali 0-25 pkt. Warunkiem zaliczenia laboratorium jest zdobycie, co najmniej 12,5 punktu (50%) ze sprawdzianu podsumowującego. W przypadku nie uzyskania wymaganej minimalnej ilości punktów student ma prawo do jednego sprawdzianu poprawkowego, który odbędzie się w terminie podanym w harmonogramie zajęć.
5.	Pod koniec semestru każdy student zobowiązany jest do wykonania indywidualnie zadań doświadczalnych (sprawdzian z części doświadczalnej), za które można zdobyć maksymalnie 15 punktów. Podstawowym kryterium oceny tej części pracy studenta będzie rozwiązanie postawionego w zadaniu problemu na drodze doświadczalnej. W przypadku niezrealizowania postawionego celu zadania ocena z części doświadczalnej będzie negatywna (0 punktów). Na ostateczną ocenę ze sprawdzianu z części doświadczalnej będą miały wpływ także takie elementy, jak: umiejętność pracy laboratoryjnej, prawidłowość wnioskowania, uzyskane wyniki oraz opracowane sprawozdanie. Nie ma możliwości poprawy sprawdzianu z części doświadczalnej.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Praca zbiorowa, Laboratorium chemii ogólnej i nieorganicznej, Wydział Chemiczny PW, Warszawa, 2000.
2.	Praca zbiorowa, Podstawy chemii w inżynierii materiałowej - Laboratorium, Oficyna Wydawnicza PW, Warszawa, 2004.
3.	A. Hulanicki, Reakcje kwasów i zasad w chemii analitycznej, Wyd. Naukowe PWN, Warszawa, 2012.
4.	J. Minczewski, Z. Marczenko, Chemia analityczna, Wyd. Naukowe PWN, Warszawa, 2012.
Literatura dodatkowa:
5.	K. Juszczyk, J. Nieniewska, Ćwiczenia rachunkowe z chemii ogólnej, Wydawnictwo Politechniki Warszawskiej, 1996.
6.	A. Bielański, Podstawy chemii nieorganicznej, PWN, 1994 i wydania późniejsze (pełny tekst dostępny na libra.ibuk.pl).
7.	Z. Gontarz, Związki tlenowe pierwiastków bloku sp, WNT, 2009.
8.	Z. Galus (red.), Ćwiczenia rachunkowe z chemii analitycznej, PWN,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http://aostrowski.ch.pw.edu.pl/Lab-Chemia/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ChL_W1: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	ChL_W02: </w:t>
      </w:r>
    </w:p>
    <w:p>
      <w:pPr/>
      <w:r>
        <w:rPr/>
        <w:t xml:space="preserve">	Zna metody otrzymywania prostych związków nieorganicznych oraz własności chemiczne drobin trwałych w fazie stałej oraz w roztworach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ChL_U01: </w:t>
      </w:r>
    </w:p>
    <w:p>
      <w:pPr/>
      <w:r>
        <w:rPr/>
        <w:t xml:space="preserve">Potrafi posługiwać się podstawowym sprzętem laboratoryjnym oraz umie planować i wykonywać proste doświadczenia 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sprawozdania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ChL_U02: </w:t>
      </w:r>
    </w:p>
    <w:p>
      <w:pPr/>
      <w:r>
        <w:rPr/>
        <w:t xml:space="preserve">	Na podstawie przeprowadzonych doświadczeń potrafi sformułować wnioski dotyczące równowag kwasowo-zasadowych, reakcji kompleksowania oraz red-ox, własności chemicznych drobin.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studenta w trakcie wykonywania ćwiczeń oraz ocena sprawozdania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ChL_U03: </w:t>
      </w:r>
    </w:p>
    <w:p>
      <w:pPr/>
      <w:r>
        <w:rPr/>
        <w:t xml:space="preserve">W trakcie wykonywania doświadczeń stosuje zasady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ChL_U04: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chemii nieorganicznej.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ChL_K01: </w:t>
      </w:r>
    </w:p>
    <w:p>
      <w:pPr/>
      <w:r>
        <w:rPr/>
        <w:t xml:space="preserve">Razem z innymi uczestnikami zespołu aktywnie współpracuje nad przeprowadzeniem doświadczenia oraz opracowaniem wyników. Posiada także zdolność samodzielnej pracy zarówno podczas wykonywania doświadczeń jak i opracowania wyników. W trakcie prac zespołu dzieli się 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samodzielnie; ocena sprawozdania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2025-07-04T15:22:22+02:00</dcterms:created>
  <dcterms:modified xsi:type="dcterms:W3CDTF">2025-07-04T15:22:22+02:00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