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inżynierskie/ Engineering Design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PINZ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Zastosowanie materiałów i tekstur. Tworzenie renderingów.
10. Tworzenie dokumentacji 2D części i zespołów.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Zadanie kontrolne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PINZ_W1: </w:t>
      </w:r>
    </w:p>
    <w:p>
      <w:pPr/>
      <w:r>
        <w:rPr/>
        <w:t xml:space="preserve">Poznanie zasad tworzenia parametrycznych modeli geometrycznych 3D za pomocą systemu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2026-09-27T17:34:01+02:00</dcterms:created>
  <dcterms:modified xsi:type="dcterms:W3CDTF">2026-09-27T17:34:01+02:00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