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Wykład 15 godzin, konsultacje przygotowujące do kolokwium oraz przeprowadzenie i sprawdzenie kolokwium. 
Razem 32 godziny = 1 punkt ECTS.
LABORATORIUM: 
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Wykonanie ćwiczeń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 Przekazanie studentom aktualnej wiedzy w zakresie metod badania materiałów, możliwości i ograniczeń różnych metod badawczych opartych na wykorzystaniu specjalistycznej aparatury.
LABORATORIUM: 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 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 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 Kolokwium pisemne na zakończenie wykładu oraz ocenie podlega udział w wykładach, aktywność.
LABORATORIUM: 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6. A. Oleś, Metody eksperymentalne w fizyce ciała stałego, WNT W-wa 1993.
7. Instrumentalne metody badania materiałów – praca zbiorowa pod red. S. Jaźwińskiego, Wyd. PW W-wa 1983 i nast.
8. M. Pluta, Mikroskopia optyczna, PWN W-wa 1982.
9. L. Kalinowski, Fizyka metali, PWN W-wa 1973.
10.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MBM2_W1: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IM_W11, IM_W13</w:t>
      </w:r>
    </w:p>
    <w:p>
      <w:pPr>
        <w:spacing w:before="20" w:after="190"/>
      </w:pPr>
      <w:r>
        <w:rPr>
          <w:b/>
          <w:bCs/>
        </w:rPr>
        <w:t xml:space="preserve">Powiązane efekty obszarowe: </w:t>
      </w:r>
      <w:r>
        <w:rPr/>
        <w:t xml:space="preserve">T1A_W05, T1A_W07, InzA_W05</w:t>
      </w:r>
    </w:p>
    <w:p>
      <w:pPr>
        <w:keepNext w:val="1"/>
        <w:spacing w:after="10"/>
      </w:pPr>
      <w:r>
        <w:rPr>
          <w:b/>
          <w:bCs/>
        </w:rPr>
        <w:t xml:space="preserve">Efekt MBM2_W2: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MBM2_W3: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MBM2_W4: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MBM2_U1: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MBM2_U2: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MBM2_U3: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MBM2_K1: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efekty kierunkowe: </w:t>
      </w:r>
      <w:r>
        <w:rPr/>
        <w:t xml:space="preserve">IM_K01, IM_K07</w:t>
      </w:r>
    </w:p>
    <w:p>
      <w:pPr>
        <w:spacing w:before="20" w:after="190"/>
      </w:pPr>
      <w:r>
        <w:rPr>
          <w:b/>
          <w:bCs/>
        </w:rPr>
        <w:t xml:space="preserve">Powiązane efekty obszarowe: </w:t>
      </w:r>
      <w:r>
        <w:rPr/>
        <w:t xml:space="preserve">T1A_K01, T1A_K07</w:t>
      </w:r>
    </w:p>
    <w:p>
      <w:pPr>
        <w:keepNext w:val="1"/>
        <w:spacing w:after="10"/>
      </w:pPr>
      <w:r>
        <w:rPr>
          <w:b/>
          <w:bCs/>
        </w:rPr>
        <w:t xml:space="preserve">Efekt MBM_K1: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2026-09-27T02:02:44+02:00</dcterms:created>
  <dcterms:modified xsi:type="dcterms:W3CDTF">2026-09-27T02:02:44+02:00</dcterms:modified>
</cp:coreProperties>
</file>

<file path=docProps/custom.xml><?xml version="1.0" encoding="utf-8"?>
<Properties xmlns="http://schemas.openxmlformats.org/officeDocument/2006/custom-properties" xmlns:vt="http://schemas.openxmlformats.org/officeDocument/2006/docPropsVTypes"/>
</file>