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Elasticity of Materials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w:t>
      </w:r>
    </w:p>
    <w:p>
      <w:pPr>
        <w:keepNext w:val="1"/>
        <w:spacing w:after="10"/>
      </w:pPr>
      <w:r>
        <w:rPr>
          <w:b/>
          <w:bCs/>
        </w:rPr>
        <w:t xml:space="preserve">Limit liczby studentów: </w:t>
      </w:r>
    </w:p>
    <w:p>
      <w:pPr>
        <w:spacing w:before="20" w:after="190"/>
      </w:pPr>
      <w:r>
        <w:rPr/>
        <w:t xml:space="preserve">wykład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w:t>
      </w:r>
    </w:p>
    <w:p>
      <w:pPr>
        <w:keepNext w:val="1"/>
        <w:spacing w:after="10"/>
      </w:pPr>
      <w:r>
        <w:rPr>
          <w:b/>
          <w:bCs/>
        </w:rPr>
        <w:t xml:space="preserve">Metody oceny: </w:t>
      </w:r>
    </w:p>
    <w:p>
      <w:pPr>
        <w:spacing w:before="20" w:after="190"/>
      </w:pPr>
      <w:r>
        <w:rPr/>
        <w:t xml:space="preserve">Zaliczenie na podstawie dwóch kolokwium (pierwsze, po realizacji połowy godzin przeznaczonych na przedmiot – część zadaniowa, do zdobycia max.8p., czas 30min, drugie, na ostatniej godzinie zajęć – część zadaniowa i teoretyczna, do zdobycia 8+8 = 16p., czas 45 min. W sumie do zdobycia max. 24p., zalicza 12p. pod warunkiem zaliczenia części teoretycznej na minimum połowę możliwych do zdobycia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M.Bijaka-Żochowskiego, Mechanika Materiałów i Konstrukcji, tom1, Wyd. PW, Warszawa 2013. 2. M. Bijak-Żochowski, A.Jaworski, T. Zagrajek, Podstawy mechaniki ciała stałego, Wyd. PW, Warszawa 1999. 3. J.W.Wyrzykowski, E.Pleszakow, J.Sieniawski, Odkształcanie i pękanie metali, WNT, Warszawa 1999. 4. K.Kurzydłowski, Mechanika Materiałów, Wyd. PW, Warszawa 1993. 5. J. Lewiński, A.P. Wilczyński, D.Witemberg – Perzyk, Podstawy wytrzymałości materiałów, Wyd. PW,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IM_W04, IM_W19</w:t>
      </w:r>
    </w:p>
    <w:p>
      <w:pPr>
        <w:spacing w:before="20" w:after="190"/>
      </w:pPr>
      <w:r>
        <w:rPr>
          <w:b/>
          <w:bCs/>
        </w:rPr>
        <w:t xml:space="preserve">Powiązane efekty obszarowe: </w:t>
      </w:r>
      <w:r>
        <w:rPr/>
        <w:t xml:space="preserve">T1A_W02, T1A_W01</w:t>
      </w:r>
    </w:p>
    <w:p>
      <w:pPr>
        <w:pStyle w:val="Heading3"/>
      </w:pPr>
      <w:bookmarkStart w:id="3" w:name="_Toc3"/>
      <w:r>
        <w:t>Profil ogólnoakademicki - umiejętności</w:t>
      </w:r>
      <w:bookmarkEnd w:id="3"/>
    </w:p>
    <w:p>
      <w:pPr>
        <w:keepNext w:val="1"/>
        <w:spacing w:after="10"/>
      </w:pPr>
      <w:r>
        <w:rPr>
          <w:b/>
          <w:bCs/>
        </w:rPr>
        <w:t xml:space="preserve">Efekt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IM_U05, IM_U14</w:t>
      </w:r>
    </w:p>
    <w:p>
      <w:pPr>
        <w:spacing w:before="20" w:after="190"/>
      </w:pPr>
      <w:r>
        <w:rPr>
          <w:b/>
          <w:bCs/>
        </w:rPr>
        <w:t xml:space="preserve">Powiązane efekty obszarowe: </w:t>
      </w:r>
      <w:r>
        <w:rPr/>
        <w:t xml:space="preserve">T1A_U01, T1A_U05,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2026-10-19T09:15:35+02:00</dcterms:created>
  <dcterms:modified xsi:type="dcterms:W3CDTF">2026-10-19T09:15:35+02:00</dcterms:modified>
</cp:coreProperties>
</file>

<file path=docProps/custom.xml><?xml version="1.0" encoding="utf-8"?>
<Properties xmlns="http://schemas.openxmlformats.org/officeDocument/2006/custom-properties" xmlns:vt="http://schemas.openxmlformats.org/officeDocument/2006/docPropsVTypes"/>
</file>